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556A85">
        <w:tc>
          <w:tcPr>
            <w:tcW w:w="509" w:type="dxa"/>
          </w:tcPr>
          <w:p w:rsidR="00556A85" w:rsidRDefault="00FA42BA">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556A85" w:rsidRDefault="00FA42BA">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65.150</w:t>
            </w:r>
            <w:r>
              <w:rPr>
                <w:rFonts w:ascii="黑体" w:eastAsia="黑体" w:hAnsi="黑体"/>
                <w:sz w:val="21"/>
                <w:szCs w:val="21"/>
              </w:rPr>
              <w:fldChar w:fldCharType="end"/>
            </w:r>
            <w:bookmarkEnd w:id="0"/>
          </w:p>
        </w:tc>
      </w:tr>
      <w:tr w:rsidR="00556A85">
        <w:tc>
          <w:tcPr>
            <w:tcW w:w="509" w:type="dxa"/>
          </w:tcPr>
          <w:p w:rsidR="00556A85" w:rsidRDefault="00FA42BA">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8986" w:type="dxa"/>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8986"/>
            </w:tblGrid>
            <w:tr w:rsidR="00556A85">
              <w:trPr>
                <w:trHeight w:hRule="exact" w:val="412"/>
              </w:trPr>
              <w:tc>
                <w:tcPr>
                  <w:tcW w:w="8986" w:type="dxa"/>
                  <w:vAlign w:val="center"/>
                </w:tcPr>
                <w:p w:rsidR="00556A85" w:rsidRDefault="00FA42BA" w:rsidP="004F3791">
                  <w:pPr>
                    <w:pStyle w:val="afffff"/>
                    <w:framePr w:w="0" w:hRule="auto" w:wrap="auto" w:hAnchor="text" w:xAlign="left" w:yAlign="inline" w:anchorLock="0"/>
                    <w:ind w:left="420" w:right="624"/>
                    <w:rPr>
                      <w:rFonts w:ascii="宋体" w:hAnsi="宋体"/>
                      <w:sz w:val="28"/>
                      <w:szCs w:val="28"/>
                    </w:rPr>
                  </w:pPr>
                  <w:r>
                    <w:rPr>
                      <w:sz w:val="21"/>
                      <w:szCs w:val="21"/>
                    </w:rPr>
                    <w:t xml:space="preserve"> </w:t>
                  </w:r>
                </w:p>
              </w:tc>
            </w:tr>
          </w:tbl>
          <w:p w:rsidR="00556A85" w:rsidRDefault="00FA42BA">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B 52</w:t>
            </w:r>
            <w:r>
              <w:rPr>
                <w:rFonts w:ascii="黑体" w:eastAsia="黑体" w:hAnsi="黑体"/>
                <w:sz w:val="21"/>
                <w:szCs w:val="21"/>
              </w:rPr>
              <w:fldChar w:fldCharType="end"/>
            </w:r>
            <w:bookmarkEnd w:id="1"/>
          </w:p>
        </w:tc>
      </w:tr>
    </w:tbl>
    <w:p w:rsidR="00556A85" w:rsidRDefault="00FA42BA">
      <w:pPr>
        <w:pStyle w:val="afffff0"/>
        <w:framePr w:w="9639" w:h="1561" w:hRule="exact" w:hSpace="181" w:vSpace="181" w:wrap="around" w:hAnchor="page" w:x="1320" w:y="1711"/>
        <w:rPr>
          <w:rFonts w:ascii="黑体" w:eastAsia="黑体" w:hAnsi="黑体"/>
          <w:bCs w:val="0"/>
          <w:w w:val="100"/>
          <w:sz w:val="96"/>
          <w:szCs w:val="96"/>
        </w:rPr>
      </w:pPr>
      <w:bookmarkStart w:id="2" w:name="_Hlk26473981"/>
      <w:r>
        <w:rPr>
          <w:rFonts w:ascii="黑体" w:eastAsia="黑体" w:hint="eastAsia"/>
          <w:w w:val="100"/>
          <w:sz w:val="96"/>
          <w:szCs w:val="96"/>
        </w:rPr>
        <w:t>团体</w:t>
      </w:r>
      <w:r>
        <w:rPr>
          <w:rFonts w:ascii="黑体" w:eastAsia="黑体" w:hAnsi="黑体" w:hint="eastAsia"/>
          <w:bCs w:val="0"/>
          <w:w w:val="100"/>
          <w:sz w:val="96"/>
          <w:szCs w:val="96"/>
        </w:rPr>
        <w:t>标准</w:t>
      </w:r>
    </w:p>
    <w:bookmarkEnd w:id="2"/>
    <w:p w:rsidR="00556A85" w:rsidRDefault="00FA42BA">
      <w:pPr>
        <w:pStyle w:val="affffffffff2"/>
        <w:framePr w:h="507" w:hRule="exact" w:wrap="auto" w:x="1515" w:y="3781"/>
      </w:pPr>
      <w:r>
        <w:t xml:space="preserve">T/ </w:t>
      </w:r>
      <w:r>
        <w:fldChar w:fldCharType="begin">
          <w:ffData>
            <w:name w:val="NSTD_CODE_F"/>
            <w:enabled/>
            <w:calcOnExit w:val="0"/>
            <w:textInput>
              <w:default w:val="XXXX"/>
            </w:textInput>
          </w:ffData>
        </w:fldChar>
      </w:r>
      <w:bookmarkStart w:id="3" w:name="NSTD_CODE_F"/>
      <w:r>
        <w:instrText xml:space="preserve"> FORMTEXT </w:instrText>
      </w:r>
      <w:r>
        <w:fldChar w:fldCharType="separate"/>
      </w:r>
      <w:r>
        <w:t>XXXX</w:t>
      </w:r>
      <w:r>
        <w:fldChar w:fldCharType="end"/>
      </w:r>
      <w:bookmarkEnd w:id="3"/>
      <w:r>
        <w:rPr>
          <w:rFonts w:hAnsi="黑体"/>
        </w:rPr>
        <w:t>—</w:t>
      </w:r>
      <w:r>
        <w:fldChar w:fldCharType="begin">
          <w:ffData>
            <w:name w:val="NSTD_CODE_B"/>
            <w:enabled/>
            <w:calcOnExit w:val="0"/>
            <w:textInput>
              <w:default w:val="XXXX"/>
            </w:textInput>
          </w:ffData>
        </w:fldChar>
      </w:r>
      <w:bookmarkStart w:id="4" w:name="NSTD_CODE_B"/>
      <w:r>
        <w:instrText xml:space="preserve"> FORMTEXT </w:instrText>
      </w:r>
      <w:r>
        <w:fldChar w:fldCharType="separate"/>
      </w:r>
      <w:r>
        <w:t>XXXX</w:t>
      </w:r>
      <w:r>
        <w:fldChar w:fldCharType="end"/>
      </w:r>
      <w:bookmarkEnd w:id="4"/>
    </w:p>
    <w:p w:rsidR="00556A85" w:rsidRDefault="00FA42BA">
      <w:pPr>
        <w:pStyle w:val="affffffffff3"/>
        <w:framePr w:h="507" w:hRule="exact" w:wrap="auto" w:x="1515" w:y="3781"/>
        <w:rPr>
          <w:rFonts w:hAnsi="黑体"/>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5"/>
    </w:p>
    <w:p w:rsidR="00556A85" w:rsidRDefault="00FA42BA">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30AE7679"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" o:allowoverlap="f">
                <w10:wrap anchorx="page" anchory="page"/>
              </v:line>
            </w:pict>
          </mc:Fallback>
        </mc:AlternateContent>
      </w:r>
    </w:p>
    <w:p w:rsidR="00556A85" w:rsidRDefault="00556A85">
      <w:pPr>
        <w:pStyle w:val="afffff0"/>
        <w:framePr w:w="9639" w:h="6976" w:hRule="exact" w:hSpace="0" w:vSpace="0" w:wrap="around" w:hAnchor="page" w:y="6408"/>
        <w:jc w:val="center"/>
        <w:rPr>
          <w:rFonts w:ascii="黑体" w:eastAsia="黑体" w:hAnsi="黑体"/>
          <w:b w:val="0"/>
          <w:bCs w:val="0"/>
          <w:w w:val="100"/>
        </w:rPr>
      </w:pPr>
    </w:p>
    <w:p w:rsidR="00556A85" w:rsidRDefault="00FA42BA">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bookmarkStart w:id="7" w:name="OLE_LINK3"/>
      <w:r>
        <w:t>"</w:t>
      </w:r>
      <w:r>
        <w:rPr>
          <w:rFonts w:hint="eastAsia"/>
        </w:rPr>
        <w:t>马友鱼</w:t>
      </w:r>
      <w:r>
        <w:t>-</w:t>
      </w:r>
      <w:r>
        <w:rPr>
          <w:rFonts w:hint="eastAsia"/>
        </w:rPr>
        <w:t>通心</w:t>
      </w:r>
      <w:r>
        <w:t>菜"绿色种养技术规范</w:t>
      </w:r>
      <w:bookmarkEnd w:id="7"/>
      <w:r>
        <w:fldChar w:fldCharType="end"/>
      </w:r>
      <w:bookmarkEnd w:id="6"/>
    </w:p>
    <w:p w:rsidR="00556A85" w:rsidRDefault="00556A85">
      <w:pPr>
        <w:framePr w:w="9639" w:h="6974" w:hRule="exact" w:wrap="around" w:vAnchor="page" w:hAnchor="page" w:x="1419" w:y="6408" w:anchorLock="1"/>
        <w:ind w:left="-1418"/>
      </w:pPr>
    </w:p>
    <w:p w:rsidR="00556A85" w:rsidRDefault="00FA42BA">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xml:space="preserve">Technical Specifications for "Four-fingered </w:t>
      </w:r>
      <w:r>
        <w:rPr>
          <w:rFonts w:eastAsia="黑体" w:hint="eastAsia"/>
          <w:szCs w:val="28"/>
        </w:rPr>
        <w:t>threadfin</w:t>
      </w:r>
      <w:r>
        <w:rPr>
          <w:rFonts w:eastAsia="黑体"/>
          <w:szCs w:val="28"/>
        </w:rPr>
        <w:t xml:space="preserve">-water spinach" green planting and breeding </w:t>
      </w:r>
      <w:r>
        <w:rPr>
          <w:rFonts w:eastAsia="黑体"/>
          <w:szCs w:val="28"/>
        </w:rPr>
        <w:fldChar w:fldCharType="end"/>
      </w:r>
      <w:bookmarkEnd w:id="8"/>
    </w:p>
    <w:p w:rsidR="00556A85" w:rsidRDefault="00556A85">
      <w:pPr>
        <w:framePr w:w="9639" w:h="6974" w:hRule="exact" w:wrap="around" w:vAnchor="page" w:hAnchor="page" w:x="1419" w:y="6408" w:anchorLock="1"/>
        <w:spacing w:line="760" w:lineRule="exact"/>
        <w:ind w:left="-1418"/>
      </w:pPr>
    </w:p>
    <w:p w:rsidR="00556A85" w:rsidRDefault="00556A85">
      <w:pPr>
        <w:pStyle w:val="afffffff8"/>
        <w:framePr w:w="9639" w:h="6974" w:hRule="exact" w:wrap="around" w:vAnchor="page" w:hAnchor="page" w:x="1419" w:y="6408" w:anchorLock="1"/>
        <w:textAlignment w:val="bottom"/>
        <w:rPr>
          <w:rFonts w:eastAsia="黑体"/>
          <w:szCs w:val="28"/>
        </w:rPr>
      </w:pPr>
    </w:p>
    <w:p w:rsidR="00556A85" w:rsidRDefault="00FA42BA">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sidR="0024179F">
        <w:rPr>
          <w:sz w:val="24"/>
          <w:szCs w:val="28"/>
        </w:rPr>
      </w:r>
      <w:r w:rsidR="0024179F">
        <w:rPr>
          <w:sz w:val="24"/>
          <w:szCs w:val="28"/>
        </w:rPr>
        <w:fldChar w:fldCharType="separate"/>
      </w:r>
      <w:r>
        <w:rPr>
          <w:sz w:val="24"/>
          <w:szCs w:val="28"/>
        </w:rPr>
        <w:fldChar w:fldCharType="end"/>
      </w:r>
      <w:bookmarkEnd w:id="9"/>
    </w:p>
    <w:p w:rsidR="00556A85" w:rsidRDefault="00FA42BA">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rsidR="00556A85" w:rsidRDefault="00FA42BA">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sidR="0024179F">
        <w:rPr>
          <w:b/>
          <w:sz w:val="21"/>
          <w:szCs w:val="28"/>
        </w:rPr>
      </w:r>
      <w:r w:rsidR="0024179F">
        <w:rPr>
          <w:b/>
          <w:sz w:val="21"/>
          <w:szCs w:val="28"/>
        </w:rPr>
        <w:fldChar w:fldCharType="separate"/>
      </w:r>
      <w:r>
        <w:rPr>
          <w:b/>
          <w:sz w:val="21"/>
          <w:szCs w:val="28"/>
        </w:rPr>
        <w:fldChar w:fldCharType="end"/>
      </w:r>
      <w:bookmarkEnd w:id="11"/>
    </w:p>
    <w:p w:rsidR="00556A85" w:rsidRDefault="00FA42BA">
      <w:pPr>
        <w:pStyle w:val="affffffffff0"/>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rsidR="00556A85" w:rsidRDefault="00FA42BA">
      <w:pPr>
        <w:pStyle w:val="affffffffff1"/>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p w:rsidR="00556A85" w:rsidRDefault="00FA42BA">
      <w:pPr>
        <w:pStyle w:val="affffffff8"/>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     </w:t>
      </w:r>
      <w:r>
        <w:rPr>
          <w:rFonts w:hAnsi="黑体"/>
          <w:w w:val="100"/>
          <w:sz w:val="28"/>
        </w:rPr>
        <w:fldChar w:fldCharType="end"/>
      </w:r>
      <w:bookmarkEnd w:id="18"/>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rsidR="00556A85" w:rsidRDefault="00FA42BA">
      <w:pPr>
        <w:rPr>
          <w:rFonts w:ascii="宋体" w:hAnsi="宋体"/>
          <w:sz w:val="28"/>
          <w:szCs w:val="28"/>
        </w:rPr>
        <w:sectPr w:rsidR="00556A85">
          <w:headerReference w:type="even" r:id="rId8"/>
          <w:headerReference w:type="default" r:id="rId9"/>
          <w:footerReference w:type="even" r:id="rId10"/>
          <w:footerReference w:type="default" r:id="rId11"/>
          <w:headerReference w:type="first" r:id="rId12"/>
          <w:footerReference w:type="first" r:id="rId13"/>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58240"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18C1CFAD" id="直接连接符 5" o:spid="_x0000_s1026" style="position:absolute;left:0;text-align:left;z-index:251658240;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">
                <w10:wrap anchorx="page" anchory="page"/>
                <w10:anchorlock/>
              </v:line>
            </w:pict>
          </mc:Fallback>
        </mc:AlternateContent>
      </w:r>
    </w:p>
    <w:p w:rsidR="00556A85" w:rsidRDefault="00FA42BA">
      <w:pPr>
        <w:pStyle w:val="affffffa"/>
        <w:spacing w:after="360"/>
      </w:pPr>
      <w:bookmarkStart w:id="19" w:name="BookMark1"/>
      <w:r>
        <w:rPr>
          <w:rFonts w:hint="eastAsia"/>
          <w:spacing w:val="320"/>
        </w:rPr>
        <w:lastRenderedPageBreak/>
        <w:t>目</w:t>
      </w:r>
      <w:r>
        <w:rPr>
          <w:rFonts w:hint="eastAsia"/>
        </w:rPr>
        <w:t>次</w:t>
      </w:r>
    </w:p>
    <w:bookmarkStart w:id="20" w:name="_GoBack"/>
    <w:bookmarkEnd w:id="20"/>
    <w:p w:rsidR="004F3791" w:rsidRDefault="00FA42BA">
      <w:pPr>
        <w:pStyle w:val="TOC1"/>
        <w:tabs>
          <w:tab w:val="right" w:leader="dot" w:pos="9344"/>
        </w:tabs>
        <w:rPr>
          <w:rFonts w:asciiTheme="minorHAnsi" w:eastAsiaTheme="minorEastAsia" w:hAnsiTheme="minorHAnsi" w:cstheme="minorBidi"/>
          <w:noProof/>
          <w:szCs w:val="22"/>
        </w:rPr>
      </w:pPr>
      <w:r>
        <w:fldChar w:fldCharType="begin"/>
      </w:r>
      <w:r>
        <w:instrText xml:space="preserve"> TOC \o "1-1" \h \t "标准文件_一级条标题,2,标准文件_附录一级条标题,2," </w:instrText>
      </w:r>
      <w:r>
        <w:fldChar w:fldCharType="separate"/>
      </w:r>
      <w:hyperlink w:anchor="_Toc223168437" w:history="1">
        <w:r w:rsidR="004F3791" w:rsidRPr="00866144">
          <w:rPr>
            <w:rStyle w:val="affffb"/>
            <w:noProof/>
            <w:spacing w:val="320"/>
          </w:rPr>
          <w:t>前</w:t>
        </w:r>
        <w:r w:rsidR="004F3791" w:rsidRPr="00866144">
          <w:rPr>
            <w:rStyle w:val="affffb"/>
            <w:noProof/>
          </w:rPr>
          <w:t>言</w:t>
        </w:r>
        <w:r w:rsidR="004F3791">
          <w:rPr>
            <w:noProof/>
          </w:rPr>
          <w:tab/>
        </w:r>
        <w:r w:rsidR="004F3791">
          <w:rPr>
            <w:noProof/>
          </w:rPr>
          <w:fldChar w:fldCharType="begin"/>
        </w:r>
        <w:r w:rsidR="004F3791">
          <w:rPr>
            <w:noProof/>
          </w:rPr>
          <w:instrText xml:space="preserve"> PAGEREF _Toc223168437 \h </w:instrText>
        </w:r>
        <w:r w:rsidR="004F3791">
          <w:rPr>
            <w:noProof/>
          </w:rPr>
        </w:r>
        <w:r w:rsidR="004F3791">
          <w:rPr>
            <w:noProof/>
          </w:rPr>
          <w:fldChar w:fldCharType="separate"/>
        </w:r>
        <w:r w:rsidR="004F3791">
          <w:rPr>
            <w:noProof/>
          </w:rPr>
          <w:t>II</w:t>
        </w:r>
        <w:r w:rsidR="004F3791">
          <w:rPr>
            <w:noProof/>
          </w:rPr>
          <w:fldChar w:fldCharType="end"/>
        </w:r>
      </w:hyperlink>
    </w:p>
    <w:p w:rsidR="004F3791" w:rsidRDefault="004F3791">
      <w:pPr>
        <w:pStyle w:val="TOC1"/>
        <w:tabs>
          <w:tab w:val="right" w:leader="dot" w:pos="9344"/>
        </w:tabs>
        <w:rPr>
          <w:rFonts w:asciiTheme="minorHAnsi" w:eastAsiaTheme="minorEastAsia" w:hAnsiTheme="minorHAnsi" w:cstheme="minorBidi"/>
          <w:noProof/>
          <w:szCs w:val="22"/>
        </w:rPr>
      </w:pPr>
      <w:hyperlink w:anchor="_Toc223168438" w:history="1">
        <w:r w:rsidRPr="00866144">
          <w:rPr>
            <w:rStyle w:val="affffb"/>
            <w:noProof/>
          </w:rPr>
          <w:t>1 范围</w:t>
        </w:r>
        <w:r>
          <w:rPr>
            <w:noProof/>
          </w:rPr>
          <w:tab/>
        </w:r>
        <w:r>
          <w:rPr>
            <w:noProof/>
          </w:rPr>
          <w:fldChar w:fldCharType="begin"/>
        </w:r>
        <w:r>
          <w:rPr>
            <w:noProof/>
          </w:rPr>
          <w:instrText xml:space="preserve"> PAGEREF _Toc223168438 \h </w:instrText>
        </w:r>
        <w:r>
          <w:rPr>
            <w:noProof/>
          </w:rPr>
        </w:r>
        <w:r>
          <w:rPr>
            <w:noProof/>
          </w:rPr>
          <w:fldChar w:fldCharType="separate"/>
        </w:r>
        <w:r>
          <w:rPr>
            <w:noProof/>
          </w:rPr>
          <w:t>3</w:t>
        </w:r>
        <w:r>
          <w:rPr>
            <w:noProof/>
          </w:rPr>
          <w:fldChar w:fldCharType="end"/>
        </w:r>
      </w:hyperlink>
    </w:p>
    <w:p w:rsidR="004F3791" w:rsidRDefault="004F3791">
      <w:pPr>
        <w:pStyle w:val="TOC1"/>
        <w:tabs>
          <w:tab w:val="right" w:leader="dot" w:pos="9344"/>
        </w:tabs>
        <w:rPr>
          <w:rFonts w:asciiTheme="minorHAnsi" w:eastAsiaTheme="minorEastAsia" w:hAnsiTheme="minorHAnsi" w:cstheme="minorBidi"/>
          <w:noProof/>
          <w:szCs w:val="22"/>
        </w:rPr>
      </w:pPr>
      <w:hyperlink w:anchor="_Toc223168439" w:history="1">
        <w:r w:rsidRPr="00866144">
          <w:rPr>
            <w:rStyle w:val="affffb"/>
            <w:noProof/>
          </w:rPr>
          <w:t>2 规范性引用文件</w:t>
        </w:r>
        <w:r>
          <w:rPr>
            <w:noProof/>
          </w:rPr>
          <w:tab/>
        </w:r>
        <w:r>
          <w:rPr>
            <w:noProof/>
          </w:rPr>
          <w:fldChar w:fldCharType="begin"/>
        </w:r>
        <w:r>
          <w:rPr>
            <w:noProof/>
          </w:rPr>
          <w:instrText xml:space="preserve"> PAGEREF _Toc223168439 \h </w:instrText>
        </w:r>
        <w:r>
          <w:rPr>
            <w:noProof/>
          </w:rPr>
        </w:r>
        <w:r>
          <w:rPr>
            <w:noProof/>
          </w:rPr>
          <w:fldChar w:fldCharType="separate"/>
        </w:r>
        <w:r>
          <w:rPr>
            <w:noProof/>
          </w:rPr>
          <w:t>3</w:t>
        </w:r>
        <w:r>
          <w:rPr>
            <w:noProof/>
          </w:rPr>
          <w:fldChar w:fldCharType="end"/>
        </w:r>
      </w:hyperlink>
    </w:p>
    <w:p w:rsidR="004F3791" w:rsidRDefault="004F3791">
      <w:pPr>
        <w:pStyle w:val="TOC1"/>
        <w:tabs>
          <w:tab w:val="right" w:leader="dot" w:pos="9344"/>
        </w:tabs>
        <w:rPr>
          <w:rFonts w:asciiTheme="minorHAnsi" w:eastAsiaTheme="minorEastAsia" w:hAnsiTheme="minorHAnsi" w:cstheme="minorBidi"/>
          <w:noProof/>
          <w:szCs w:val="22"/>
        </w:rPr>
      </w:pPr>
      <w:hyperlink w:anchor="_Toc223168440" w:history="1">
        <w:r w:rsidRPr="00866144">
          <w:rPr>
            <w:rStyle w:val="affffb"/>
            <w:noProof/>
          </w:rPr>
          <w:t>3 术语和定义</w:t>
        </w:r>
        <w:r>
          <w:rPr>
            <w:noProof/>
          </w:rPr>
          <w:tab/>
        </w:r>
        <w:r>
          <w:rPr>
            <w:noProof/>
          </w:rPr>
          <w:fldChar w:fldCharType="begin"/>
        </w:r>
        <w:r>
          <w:rPr>
            <w:noProof/>
          </w:rPr>
          <w:instrText xml:space="preserve"> PAGEREF _Toc223168440 \h </w:instrText>
        </w:r>
        <w:r>
          <w:rPr>
            <w:noProof/>
          </w:rPr>
        </w:r>
        <w:r>
          <w:rPr>
            <w:noProof/>
          </w:rPr>
          <w:fldChar w:fldCharType="separate"/>
        </w:r>
        <w:r>
          <w:rPr>
            <w:noProof/>
          </w:rPr>
          <w:t>3</w:t>
        </w:r>
        <w:r>
          <w:rPr>
            <w:noProof/>
          </w:rPr>
          <w:fldChar w:fldCharType="end"/>
        </w:r>
      </w:hyperlink>
    </w:p>
    <w:p w:rsidR="004F3791" w:rsidRDefault="004F3791">
      <w:pPr>
        <w:pStyle w:val="TOC1"/>
        <w:tabs>
          <w:tab w:val="right" w:leader="dot" w:pos="9344"/>
        </w:tabs>
        <w:rPr>
          <w:rFonts w:asciiTheme="minorHAnsi" w:eastAsiaTheme="minorEastAsia" w:hAnsiTheme="minorHAnsi" w:cstheme="minorBidi"/>
          <w:noProof/>
          <w:szCs w:val="22"/>
        </w:rPr>
      </w:pPr>
      <w:hyperlink w:anchor="_Toc223168441" w:history="1">
        <w:r w:rsidRPr="00866144">
          <w:rPr>
            <w:rStyle w:val="affffb"/>
            <w:noProof/>
          </w:rPr>
          <w:t>4 环境条件</w:t>
        </w:r>
        <w:r>
          <w:rPr>
            <w:noProof/>
          </w:rPr>
          <w:tab/>
        </w:r>
        <w:r>
          <w:rPr>
            <w:noProof/>
          </w:rPr>
          <w:fldChar w:fldCharType="begin"/>
        </w:r>
        <w:r>
          <w:rPr>
            <w:noProof/>
          </w:rPr>
          <w:instrText xml:space="preserve"> PAGEREF _Toc223168441 \h </w:instrText>
        </w:r>
        <w:r>
          <w:rPr>
            <w:noProof/>
          </w:rPr>
        </w:r>
        <w:r>
          <w:rPr>
            <w:noProof/>
          </w:rPr>
          <w:fldChar w:fldCharType="separate"/>
        </w:r>
        <w:r>
          <w:rPr>
            <w:noProof/>
          </w:rPr>
          <w:t>3</w:t>
        </w:r>
        <w:r>
          <w:rPr>
            <w:noProof/>
          </w:rPr>
          <w:fldChar w:fldCharType="end"/>
        </w:r>
      </w:hyperlink>
    </w:p>
    <w:p w:rsidR="004F3791" w:rsidRDefault="004F3791">
      <w:pPr>
        <w:pStyle w:val="TOC2"/>
        <w:rPr>
          <w:rFonts w:asciiTheme="minorHAnsi" w:eastAsiaTheme="minorEastAsia" w:hAnsiTheme="minorHAnsi" w:cstheme="minorBidi"/>
          <w:noProof/>
          <w:szCs w:val="22"/>
        </w:rPr>
      </w:pPr>
      <w:hyperlink w:anchor="_Toc223168442" w:history="1">
        <w:r w:rsidRPr="00866144">
          <w:rPr>
            <w:rStyle w:val="affffb"/>
            <w:noProof/>
            <w14:scene3d>
              <w14:camera w14:prst="orthographicFront"/>
              <w14:lightRig w14:rig="threePt" w14:dir="t">
                <w14:rot w14:lat="0" w14:lon="0" w14:rev="0"/>
              </w14:lightRig>
            </w14:scene3d>
          </w:rPr>
          <w:t>4.1</w:t>
        </w:r>
        <w:r w:rsidRPr="00866144">
          <w:rPr>
            <w:rStyle w:val="affffb"/>
            <w:noProof/>
          </w:rPr>
          <w:t xml:space="preserve"> 环境</w:t>
        </w:r>
        <w:r>
          <w:rPr>
            <w:noProof/>
          </w:rPr>
          <w:tab/>
        </w:r>
        <w:r>
          <w:rPr>
            <w:noProof/>
          </w:rPr>
          <w:fldChar w:fldCharType="begin"/>
        </w:r>
        <w:r>
          <w:rPr>
            <w:noProof/>
          </w:rPr>
          <w:instrText xml:space="preserve"> PAGEREF _Toc223168442 \h </w:instrText>
        </w:r>
        <w:r>
          <w:rPr>
            <w:noProof/>
          </w:rPr>
        </w:r>
        <w:r>
          <w:rPr>
            <w:noProof/>
          </w:rPr>
          <w:fldChar w:fldCharType="separate"/>
        </w:r>
        <w:r>
          <w:rPr>
            <w:noProof/>
          </w:rPr>
          <w:t>3</w:t>
        </w:r>
        <w:r>
          <w:rPr>
            <w:noProof/>
          </w:rPr>
          <w:fldChar w:fldCharType="end"/>
        </w:r>
      </w:hyperlink>
    </w:p>
    <w:p w:rsidR="004F3791" w:rsidRDefault="004F3791">
      <w:pPr>
        <w:pStyle w:val="TOC2"/>
        <w:rPr>
          <w:rFonts w:asciiTheme="minorHAnsi" w:eastAsiaTheme="minorEastAsia" w:hAnsiTheme="minorHAnsi" w:cstheme="minorBidi"/>
          <w:noProof/>
          <w:szCs w:val="22"/>
        </w:rPr>
      </w:pPr>
      <w:hyperlink w:anchor="_Toc223168443" w:history="1">
        <w:r w:rsidRPr="00866144">
          <w:rPr>
            <w:rStyle w:val="affffb"/>
            <w:noProof/>
            <w14:scene3d>
              <w14:camera w14:prst="orthographicFront"/>
              <w14:lightRig w14:rig="threePt" w14:dir="t">
                <w14:rot w14:lat="0" w14:lon="0" w14:rev="0"/>
              </w14:lightRig>
            </w14:scene3d>
          </w:rPr>
          <w:t>4.2</w:t>
        </w:r>
        <w:r w:rsidRPr="00866144">
          <w:rPr>
            <w:rStyle w:val="affffb"/>
            <w:noProof/>
          </w:rPr>
          <w:t xml:space="preserve"> 水源及水质要求</w:t>
        </w:r>
        <w:r>
          <w:rPr>
            <w:noProof/>
          </w:rPr>
          <w:tab/>
        </w:r>
        <w:r>
          <w:rPr>
            <w:noProof/>
          </w:rPr>
          <w:fldChar w:fldCharType="begin"/>
        </w:r>
        <w:r>
          <w:rPr>
            <w:noProof/>
          </w:rPr>
          <w:instrText xml:space="preserve"> PAGEREF _Toc223168443 \h </w:instrText>
        </w:r>
        <w:r>
          <w:rPr>
            <w:noProof/>
          </w:rPr>
        </w:r>
        <w:r>
          <w:rPr>
            <w:noProof/>
          </w:rPr>
          <w:fldChar w:fldCharType="separate"/>
        </w:r>
        <w:r>
          <w:rPr>
            <w:noProof/>
          </w:rPr>
          <w:t>3</w:t>
        </w:r>
        <w:r>
          <w:rPr>
            <w:noProof/>
          </w:rPr>
          <w:fldChar w:fldCharType="end"/>
        </w:r>
      </w:hyperlink>
    </w:p>
    <w:p w:rsidR="004F3791" w:rsidRDefault="004F3791">
      <w:pPr>
        <w:pStyle w:val="TOC2"/>
        <w:rPr>
          <w:rFonts w:asciiTheme="minorHAnsi" w:eastAsiaTheme="minorEastAsia" w:hAnsiTheme="minorHAnsi" w:cstheme="minorBidi"/>
          <w:noProof/>
          <w:szCs w:val="22"/>
        </w:rPr>
      </w:pPr>
      <w:hyperlink w:anchor="_Toc223168444" w:history="1">
        <w:r w:rsidRPr="00866144">
          <w:rPr>
            <w:rStyle w:val="affffb"/>
            <w:noProof/>
            <w14:scene3d>
              <w14:camera w14:prst="orthographicFront"/>
              <w14:lightRig w14:rig="threePt" w14:dir="t">
                <w14:rot w14:lat="0" w14:lon="0" w14:rev="0"/>
              </w14:lightRig>
            </w14:scene3d>
          </w:rPr>
          <w:t>4.3</w:t>
        </w:r>
        <w:r w:rsidRPr="00866144">
          <w:rPr>
            <w:rStyle w:val="affffb"/>
            <w:noProof/>
          </w:rPr>
          <w:t xml:space="preserve"> 底质要求</w:t>
        </w:r>
        <w:r>
          <w:rPr>
            <w:noProof/>
          </w:rPr>
          <w:tab/>
        </w:r>
        <w:r>
          <w:rPr>
            <w:noProof/>
          </w:rPr>
          <w:fldChar w:fldCharType="begin"/>
        </w:r>
        <w:r>
          <w:rPr>
            <w:noProof/>
          </w:rPr>
          <w:instrText xml:space="preserve"> PAGEREF _Toc223168444 \h </w:instrText>
        </w:r>
        <w:r>
          <w:rPr>
            <w:noProof/>
          </w:rPr>
        </w:r>
        <w:r>
          <w:rPr>
            <w:noProof/>
          </w:rPr>
          <w:fldChar w:fldCharType="separate"/>
        </w:r>
        <w:r>
          <w:rPr>
            <w:noProof/>
          </w:rPr>
          <w:t>3</w:t>
        </w:r>
        <w:r>
          <w:rPr>
            <w:noProof/>
          </w:rPr>
          <w:fldChar w:fldCharType="end"/>
        </w:r>
      </w:hyperlink>
    </w:p>
    <w:p w:rsidR="004F3791" w:rsidRDefault="004F3791">
      <w:pPr>
        <w:pStyle w:val="TOC2"/>
        <w:rPr>
          <w:rFonts w:asciiTheme="minorHAnsi" w:eastAsiaTheme="minorEastAsia" w:hAnsiTheme="minorHAnsi" w:cstheme="minorBidi"/>
          <w:noProof/>
          <w:szCs w:val="22"/>
        </w:rPr>
      </w:pPr>
      <w:hyperlink w:anchor="_Toc223168445" w:history="1">
        <w:r w:rsidRPr="00866144">
          <w:rPr>
            <w:rStyle w:val="affffb"/>
            <w:noProof/>
            <w14:scene3d>
              <w14:camera w14:prst="orthographicFront"/>
              <w14:lightRig w14:rig="threePt" w14:dir="t">
                <w14:rot w14:lat="0" w14:lon="0" w14:rev="0"/>
              </w14:lightRig>
            </w14:scene3d>
          </w:rPr>
          <w:t>4.4</w:t>
        </w:r>
        <w:r w:rsidRPr="00866144">
          <w:rPr>
            <w:rStyle w:val="affffb"/>
            <w:noProof/>
          </w:rPr>
          <w:t xml:space="preserve"> 鱼塘及设施</w:t>
        </w:r>
        <w:r>
          <w:rPr>
            <w:noProof/>
          </w:rPr>
          <w:tab/>
        </w:r>
        <w:r>
          <w:rPr>
            <w:noProof/>
          </w:rPr>
          <w:fldChar w:fldCharType="begin"/>
        </w:r>
        <w:r>
          <w:rPr>
            <w:noProof/>
          </w:rPr>
          <w:instrText xml:space="preserve"> PAGEREF _Toc223168445 \h </w:instrText>
        </w:r>
        <w:r>
          <w:rPr>
            <w:noProof/>
          </w:rPr>
        </w:r>
        <w:r>
          <w:rPr>
            <w:noProof/>
          </w:rPr>
          <w:fldChar w:fldCharType="separate"/>
        </w:r>
        <w:r>
          <w:rPr>
            <w:noProof/>
          </w:rPr>
          <w:t>4</w:t>
        </w:r>
        <w:r>
          <w:rPr>
            <w:noProof/>
          </w:rPr>
          <w:fldChar w:fldCharType="end"/>
        </w:r>
      </w:hyperlink>
    </w:p>
    <w:p w:rsidR="004F3791" w:rsidRDefault="004F3791">
      <w:pPr>
        <w:pStyle w:val="TOC1"/>
        <w:tabs>
          <w:tab w:val="right" w:leader="dot" w:pos="9344"/>
        </w:tabs>
        <w:rPr>
          <w:rFonts w:asciiTheme="minorHAnsi" w:eastAsiaTheme="minorEastAsia" w:hAnsiTheme="minorHAnsi" w:cstheme="minorBidi"/>
          <w:noProof/>
          <w:szCs w:val="22"/>
        </w:rPr>
      </w:pPr>
      <w:hyperlink w:anchor="_Toc223168446" w:history="1">
        <w:r w:rsidRPr="00866144">
          <w:rPr>
            <w:rStyle w:val="affffb"/>
            <w:noProof/>
          </w:rPr>
          <w:t>5 马友鱼养殖</w:t>
        </w:r>
        <w:r>
          <w:rPr>
            <w:noProof/>
          </w:rPr>
          <w:tab/>
        </w:r>
        <w:r>
          <w:rPr>
            <w:noProof/>
          </w:rPr>
          <w:fldChar w:fldCharType="begin"/>
        </w:r>
        <w:r>
          <w:rPr>
            <w:noProof/>
          </w:rPr>
          <w:instrText xml:space="preserve"> PAGEREF _Toc223168446 \h </w:instrText>
        </w:r>
        <w:r>
          <w:rPr>
            <w:noProof/>
          </w:rPr>
        </w:r>
        <w:r>
          <w:rPr>
            <w:noProof/>
          </w:rPr>
          <w:fldChar w:fldCharType="separate"/>
        </w:r>
        <w:r>
          <w:rPr>
            <w:noProof/>
          </w:rPr>
          <w:t>4</w:t>
        </w:r>
        <w:r>
          <w:rPr>
            <w:noProof/>
          </w:rPr>
          <w:fldChar w:fldCharType="end"/>
        </w:r>
      </w:hyperlink>
    </w:p>
    <w:p w:rsidR="004F3791" w:rsidRDefault="004F3791">
      <w:pPr>
        <w:pStyle w:val="TOC2"/>
        <w:rPr>
          <w:rFonts w:asciiTheme="minorHAnsi" w:eastAsiaTheme="minorEastAsia" w:hAnsiTheme="minorHAnsi" w:cstheme="minorBidi"/>
          <w:noProof/>
          <w:szCs w:val="22"/>
        </w:rPr>
      </w:pPr>
      <w:hyperlink w:anchor="_Toc223168447" w:history="1">
        <w:r w:rsidRPr="00866144">
          <w:rPr>
            <w:rStyle w:val="affffb"/>
            <w:noProof/>
            <w14:scene3d>
              <w14:camera w14:prst="orthographicFront"/>
              <w14:lightRig w14:rig="threePt" w14:dir="t">
                <w14:rot w14:lat="0" w14:lon="0" w14:rev="0"/>
              </w14:lightRig>
            </w14:scene3d>
          </w:rPr>
          <w:t>5.1</w:t>
        </w:r>
        <w:r w:rsidRPr="00866144">
          <w:rPr>
            <w:rStyle w:val="affffb"/>
            <w:noProof/>
          </w:rPr>
          <w:t xml:space="preserve"> 鱼苗放养</w:t>
        </w:r>
        <w:r>
          <w:rPr>
            <w:noProof/>
          </w:rPr>
          <w:tab/>
        </w:r>
        <w:r>
          <w:rPr>
            <w:noProof/>
          </w:rPr>
          <w:fldChar w:fldCharType="begin"/>
        </w:r>
        <w:r>
          <w:rPr>
            <w:noProof/>
          </w:rPr>
          <w:instrText xml:space="preserve"> PAGEREF _Toc223168447 \h </w:instrText>
        </w:r>
        <w:r>
          <w:rPr>
            <w:noProof/>
          </w:rPr>
        </w:r>
        <w:r>
          <w:rPr>
            <w:noProof/>
          </w:rPr>
          <w:fldChar w:fldCharType="separate"/>
        </w:r>
        <w:r>
          <w:rPr>
            <w:noProof/>
          </w:rPr>
          <w:t>4</w:t>
        </w:r>
        <w:r>
          <w:rPr>
            <w:noProof/>
          </w:rPr>
          <w:fldChar w:fldCharType="end"/>
        </w:r>
      </w:hyperlink>
    </w:p>
    <w:p w:rsidR="004F3791" w:rsidRDefault="004F3791">
      <w:pPr>
        <w:pStyle w:val="TOC2"/>
        <w:rPr>
          <w:rFonts w:asciiTheme="minorHAnsi" w:eastAsiaTheme="minorEastAsia" w:hAnsiTheme="minorHAnsi" w:cstheme="minorBidi"/>
          <w:noProof/>
          <w:szCs w:val="22"/>
        </w:rPr>
      </w:pPr>
      <w:hyperlink w:anchor="_Toc223168448" w:history="1">
        <w:r w:rsidRPr="00866144">
          <w:rPr>
            <w:rStyle w:val="affffb"/>
            <w:noProof/>
            <w14:scene3d>
              <w14:camera w14:prst="orthographicFront"/>
              <w14:lightRig w14:rig="threePt" w14:dir="t">
                <w14:rot w14:lat="0" w14:lon="0" w14:rev="0"/>
              </w14:lightRig>
            </w14:scene3d>
          </w:rPr>
          <w:t>5.2</w:t>
        </w:r>
        <w:r w:rsidRPr="00866144">
          <w:rPr>
            <w:rStyle w:val="affffb"/>
            <w:noProof/>
          </w:rPr>
          <w:t xml:space="preserve"> 饲养管理</w:t>
        </w:r>
        <w:r>
          <w:rPr>
            <w:noProof/>
          </w:rPr>
          <w:tab/>
        </w:r>
        <w:r>
          <w:rPr>
            <w:noProof/>
          </w:rPr>
          <w:fldChar w:fldCharType="begin"/>
        </w:r>
        <w:r>
          <w:rPr>
            <w:noProof/>
          </w:rPr>
          <w:instrText xml:space="preserve"> PAGEREF _Toc223168448 \h </w:instrText>
        </w:r>
        <w:r>
          <w:rPr>
            <w:noProof/>
          </w:rPr>
        </w:r>
        <w:r>
          <w:rPr>
            <w:noProof/>
          </w:rPr>
          <w:fldChar w:fldCharType="separate"/>
        </w:r>
        <w:r>
          <w:rPr>
            <w:noProof/>
          </w:rPr>
          <w:t>4</w:t>
        </w:r>
        <w:r>
          <w:rPr>
            <w:noProof/>
          </w:rPr>
          <w:fldChar w:fldCharType="end"/>
        </w:r>
      </w:hyperlink>
    </w:p>
    <w:p w:rsidR="004F3791" w:rsidRDefault="004F3791">
      <w:pPr>
        <w:pStyle w:val="TOC1"/>
        <w:tabs>
          <w:tab w:val="right" w:leader="dot" w:pos="9344"/>
        </w:tabs>
        <w:rPr>
          <w:rFonts w:asciiTheme="minorHAnsi" w:eastAsiaTheme="minorEastAsia" w:hAnsiTheme="minorHAnsi" w:cstheme="minorBidi"/>
          <w:noProof/>
          <w:szCs w:val="22"/>
        </w:rPr>
      </w:pPr>
      <w:hyperlink w:anchor="_Toc223168449" w:history="1">
        <w:r w:rsidRPr="00866144">
          <w:rPr>
            <w:rStyle w:val="affffb"/>
            <w:noProof/>
          </w:rPr>
          <w:t>6 通心菜种植</w:t>
        </w:r>
        <w:r>
          <w:rPr>
            <w:noProof/>
          </w:rPr>
          <w:tab/>
        </w:r>
        <w:r>
          <w:rPr>
            <w:noProof/>
          </w:rPr>
          <w:fldChar w:fldCharType="begin"/>
        </w:r>
        <w:r>
          <w:rPr>
            <w:noProof/>
          </w:rPr>
          <w:instrText xml:space="preserve"> PAGEREF _Toc223168449 \h </w:instrText>
        </w:r>
        <w:r>
          <w:rPr>
            <w:noProof/>
          </w:rPr>
        </w:r>
        <w:r>
          <w:rPr>
            <w:noProof/>
          </w:rPr>
          <w:fldChar w:fldCharType="separate"/>
        </w:r>
        <w:r>
          <w:rPr>
            <w:noProof/>
          </w:rPr>
          <w:t>4</w:t>
        </w:r>
        <w:r>
          <w:rPr>
            <w:noProof/>
          </w:rPr>
          <w:fldChar w:fldCharType="end"/>
        </w:r>
      </w:hyperlink>
    </w:p>
    <w:p w:rsidR="004F3791" w:rsidRDefault="004F3791">
      <w:pPr>
        <w:pStyle w:val="TOC2"/>
        <w:rPr>
          <w:rFonts w:asciiTheme="minorHAnsi" w:eastAsiaTheme="minorEastAsia" w:hAnsiTheme="minorHAnsi" w:cstheme="minorBidi"/>
          <w:noProof/>
          <w:szCs w:val="22"/>
        </w:rPr>
      </w:pPr>
      <w:hyperlink w:anchor="_Toc223168450" w:history="1">
        <w:r w:rsidRPr="00866144">
          <w:rPr>
            <w:rStyle w:val="affffb"/>
            <w:noProof/>
            <w14:scene3d>
              <w14:camera w14:prst="orthographicFront"/>
              <w14:lightRig w14:rig="threePt" w14:dir="t">
                <w14:rot w14:lat="0" w14:lon="0" w14:rev="0"/>
              </w14:lightRig>
            </w14:scene3d>
          </w:rPr>
          <w:t>6.1</w:t>
        </w:r>
        <w:r w:rsidRPr="00866144">
          <w:rPr>
            <w:rStyle w:val="affffb"/>
            <w:noProof/>
          </w:rPr>
          <w:t xml:space="preserve"> 种植方法</w:t>
        </w:r>
        <w:r>
          <w:rPr>
            <w:noProof/>
          </w:rPr>
          <w:tab/>
        </w:r>
        <w:r>
          <w:rPr>
            <w:noProof/>
          </w:rPr>
          <w:fldChar w:fldCharType="begin"/>
        </w:r>
        <w:r>
          <w:rPr>
            <w:noProof/>
          </w:rPr>
          <w:instrText xml:space="preserve"> PAGEREF _Toc223168450 \h </w:instrText>
        </w:r>
        <w:r>
          <w:rPr>
            <w:noProof/>
          </w:rPr>
        </w:r>
        <w:r>
          <w:rPr>
            <w:noProof/>
          </w:rPr>
          <w:fldChar w:fldCharType="separate"/>
        </w:r>
        <w:r>
          <w:rPr>
            <w:noProof/>
          </w:rPr>
          <w:t>4</w:t>
        </w:r>
        <w:r>
          <w:rPr>
            <w:noProof/>
          </w:rPr>
          <w:fldChar w:fldCharType="end"/>
        </w:r>
      </w:hyperlink>
    </w:p>
    <w:p w:rsidR="004F3791" w:rsidRDefault="004F3791">
      <w:pPr>
        <w:pStyle w:val="TOC2"/>
        <w:rPr>
          <w:rFonts w:asciiTheme="minorHAnsi" w:eastAsiaTheme="minorEastAsia" w:hAnsiTheme="minorHAnsi" w:cstheme="minorBidi"/>
          <w:noProof/>
          <w:szCs w:val="22"/>
        </w:rPr>
      </w:pPr>
      <w:hyperlink w:anchor="_Toc223168451" w:history="1">
        <w:r w:rsidRPr="00866144">
          <w:rPr>
            <w:rStyle w:val="affffb"/>
            <w:noProof/>
            <w14:scene3d>
              <w14:camera w14:prst="orthographicFront"/>
              <w14:lightRig w14:rig="threePt" w14:dir="t">
                <w14:rot w14:lat="0" w14:lon="0" w14:rev="0"/>
              </w14:lightRig>
            </w14:scene3d>
          </w:rPr>
          <w:t>6.2</w:t>
        </w:r>
        <w:r w:rsidRPr="00866144">
          <w:rPr>
            <w:rStyle w:val="affffb"/>
            <w:noProof/>
          </w:rPr>
          <w:t xml:space="preserve"> 种植面积</w:t>
        </w:r>
        <w:r>
          <w:rPr>
            <w:noProof/>
          </w:rPr>
          <w:tab/>
        </w:r>
        <w:r>
          <w:rPr>
            <w:noProof/>
          </w:rPr>
          <w:fldChar w:fldCharType="begin"/>
        </w:r>
        <w:r>
          <w:rPr>
            <w:noProof/>
          </w:rPr>
          <w:instrText xml:space="preserve"> PAGEREF _Toc223168451 \h </w:instrText>
        </w:r>
        <w:r>
          <w:rPr>
            <w:noProof/>
          </w:rPr>
        </w:r>
        <w:r>
          <w:rPr>
            <w:noProof/>
          </w:rPr>
          <w:fldChar w:fldCharType="separate"/>
        </w:r>
        <w:r>
          <w:rPr>
            <w:noProof/>
          </w:rPr>
          <w:t>4</w:t>
        </w:r>
        <w:r>
          <w:rPr>
            <w:noProof/>
          </w:rPr>
          <w:fldChar w:fldCharType="end"/>
        </w:r>
      </w:hyperlink>
    </w:p>
    <w:p w:rsidR="004F3791" w:rsidRDefault="004F3791">
      <w:pPr>
        <w:pStyle w:val="TOC2"/>
        <w:rPr>
          <w:rFonts w:asciiTheme="minorHAnsi" w:eastAsiaTheme="minorEastAsia" w:hAnsiTheme="minorHAnsi" w:cstheme="minorBidi"/>
          <w:noProof/>
          <w:szCs w:val="22"/>
        </w:rPr>
      </w:pPr>
      <w:hyperlink w:anchor="_Toc223168452" w:history="1">
        <w:r w:rsidRPr="00866144">
          <w:rPr>
            <w:rStyle w:val="affffb"/>
            <w:noProof/>
            <w14:scene3d>
              <w14:camera w14:prst="orthographicFront"/>
              <w14:lightRig w14:rig="threePt" w14:dir="t">
                <w14:rot w14:lat="0" w14:lon="0" w14:rev="0"/>
              </w14:lightRig>
            </w14:scene3d>
          </w:rPr>
          <w:t>6.3</w:t>
        </w:r>
        <w:r w:rsidRPr="00866144">
          <w:rPr>
            <w:rStyle w:val="affffb"/>
            <w:noProof/>
          </w:rPr>
          <w:t xml:space="preserve"> 种植区域</w:t>
        </w:r>
        <w:r>
          <w:rPr>
            <w:noProof/>
          </w:rPr>
          <w:tab/>
        </w:r>
        <w:r>
          <w:rPr>
            <w:noProof/>
          </w:rPr>
          <w:fldChar w:fldCharType="begin"/>
        </w:r>
        <w:r>
          <w:rPr>
            <w:noProof/>
          </w:rPr>
          <w:instrText xml:space="preserve"> PAGEREF _Toc223168452 \h </w:instrText>
        </w:r>
        <w:r>
          <w:rPr>
            <w:noProof/>
          </w:rPr>
        </w:r>
        <w:r>
          <w:rPr>
            <w:noProof/>
          </w:rPr>
          <w:fldChar w:fldCharType="separate"/>
        </w:r>
        <w:r>
          <w:rPr>
            <w:noProof/>
          </w:rPr>
          <w:t>5</w:t>
        </w:r>
        <w:r>
          <w:rPr>
            <w:noProof/>
          </w:rPr>
          <w:fldChar w:fldCharType="end"/>
        </w:r>
      </w:hyperlink>
    </w:p>
    <w:p w:rsidR="004F3791" w:rsidRDefault="004F3791">
      <w:pPr>
        <w:pStyle w:val="TOC2"/>
        <w:rPr>
          <w:rFonts w:asciiTheme="minorHAnsi" w:eastAsiaTheme="minorEastAsia" w:hAnsiTheme="minorHAnsi" w:cstheme="minorBidi"/>
          <w:noProof/>
          <w:szCs w:val="22"/>
        </w:rPr>
      </w:pPr>
      <w:hyperlink w:anchor="_Toc223168453" w:history="1">
        <w:r w:rsidRPr="00866144">
          <w:rPr>
            <w:rStyle w:val="affffb"/>
            <w:noProof/>
            <w14:scene3d>
              <w14:camera w14:prst="orthographicFront"/>
              <w14:lightRig w14:rig="threePt" w14:dir="t">
                <w14:rot w14:lat="0" w14:lon="0" w14:rev="0"/>
              </w14:lightRig>
            </w14:scene3d>
          </w:rPr>
          <w:t>6.4</w:t>
        </w:r>
        <w:r w:rsidRPr="00866144">
          <w:rPr>
            <w:rStyle w:val="affffb"/>
            <w:noProof/>
          </w:rPr>
          <w:t xml:space="preserve"> 种植管理</w:t>
        </w:r>
        <w:r>
          <w:rPr>
            <w:noProof/>
          </w:rPr>
          <w:tab/>
        </w:r>
        <w:r>
          <w:rPr>
            <w:noProof/>
          </w:rPr>
          <w:fldChar w:fldCharType="begin"/>
        </w:r>
        <w:r>
          <w:rPr>
            <w:noProof/>
          </w:rPr>
          <w:instrText xml:space="preserve"> PAGEREF _Toc223168453 \h </w:instrText>
        </w:r>
        <w:r>
          <w:rPr>
            <w:noProof/>
          </w:rPr>
        </w:r>
        <w:r>
          <w:rPr>
            <w:noProof/>
          </w:rPr>
          <w:fldChar w:fldCharType="separate"/>
        </w:r>
        <w:r>
          <w:rPr>
            <w:noProof/>
          </w:rPr>
          <w:t>5</w:t>
        </w:r>
        <w:r>
          <w:rPr>
            <w:noProof/>
          </w:rPr>
          <w:fldChar w:fldCharType="end"/>
        </w:r>
      </w:hyperlink>
    </w:p>
    <w:p w:rsidR="004F3791" w:rsidRDefault="004F3791">
      <w:pPr>
        <w:pStyle w:val="TOC1"/>
        <w:tabs>
          <w:tab w:val="right" w:leader="dot" w:pos="9344"/>
        </w:tabs>
        <w:rPr>
          <w:rFonts w:asciiTheme="minorHAnsi" w:eastAsiaTheme="minorEastAsia" w:hAnsiTheme="minorHAnsi" w:cstheme="minorBidi"/>
          <w:noProof/>
          <w:szCs w:val="22"/>
        </w:rPr>
      </w:pPr>
      <w:hyperlink w:anchor="_Toc223168454" w:history="1">
        <w:r w:rsidRPr="00866144">
          <w:rPr>
            <w:rStyle w:val="affffb"/>
            <w:noProof/>
          </w:rPr>
          <w:t>7 马友鱼病害防治</w:t>
        </w:r>
        <w:r>
          <w:rPr>
            <w:noProof/>
          </w:rPr>
          <w:tab/>
        </w:r>
        <w:r>
          <w:rPr>
            <w:noProof/>
          </w:rPr>
          <w:fldChar w:fldCharType="begin"/>
        </w:r>
        <w:r>
          <w:rPr>
            <w:noProof/>
          </w:rPr>
          <w:instrText xml:space="preserve"> PAGEREF _Toc223168454 \h </w:instrText>
        </w:r>
        <w:r>
          <w:rPr>
            <w:noProof/>
          </w:rPr>
        </w:r>
        <w:r>
          <w:rPr>
            <w:noProof/>
          </w:rPr>
          <w:fldChar w:fldCharType="separate"/>
        </w:r>
        <w:r>
          <w:rPr>
            <w:noProof/>
          </w:rPr>
          <w:t>5</w:t>
        </w:r>
        <w:r>
          <w:rPr>
            <w:noProof/>
          </w:rPr>
          <w:fldChar w:fldCharType="end"/>
        </w:r>
      </w:hyperlink>
    </w:p>
    <w:p w:rsidR="004F3791" w:rsidRDefault="004F3791">
      <w:pPr>
        <w:pStyle w:val="TOC1"/>
        <w:tabs>
          <w:tab w:val="right" w:leader="dot" w:pos="9344"/>
        </w:tabs>
        <w:rPr>
          <w:rFonts w:asciiTheme="minorHAnsi" w:eastAsiaTheme="minorEastAsia" w:hAnsiTheme="minorHAnsi" w:cstheme="minorBidi"/>
          <w:noProof/>
          <w:szCs w:val="22"/>
        </w:rPr>
      </w:pPr>
      <w:hyperlink w:anchor="_Toc223168455" w:history="1">
        <w:r w:rsidRPr="00866144">
          <w:rPr>
            <w:rStyle w:val="affffb"/>
            <w:noProof/>
          </w:rPr>
          <w:t>8 收获</w:t>
        </w:r>
        <w:r>
          <w:rPr>
            <w:noProof/>
          </w:rPr>
          <w:tab/>
        </w:r>
        <w:r>
          <w:rPr>
            <w:noProof/>
          </w:rPr>
          <w:fldChar w:fldCharType="begin"/>
        </w:r>
        <w:r>
          <w:rPr>
            <w:noProof/>
          </w:rPr>
          <w:instrText xml:space="preserve"> PAGEREF _Toc223168455 \h </w:instrText>
        </w:r>
        <w:r>
          <w:rPr>
            <w:noProof/>
          </w:rPr>
        </w:r>
        <w:r>
          <w:rPr>
            <w:noProof/>
          </w:rPr>
          <w:fldChar w:fldCharType="separate"/>
        </w:r>
        <w:r>
          <w:rPr>
            <w:noProof/>
          </w:rPr>
          <w:t>5</w:t>
        </w:r>
        <w:r>
          <w:rPr>
            <w:noProof/>
          </w:rPr>
          <w:fldChar w:fldCharType="end"/>
        </w:r>
      </w:hyperlink>
    </w:p>
    <w:p w:rsidR="004F3791" w:rsidRDefault="004F3791">
      <w:pPr>
        <w:pStyle w:val="TOC2"/>
        <w:rPr>
          <w:rFonts w:asciiTheme="minorHAnsi" w:eastAsiaTheme="minorEastAsia" w:hAnsiTheme="minorHAnsi" w:cstheme="minorBidi"/>
          <w:noProof/>
          <w:szCs w:val="22"/>
        </w:rPr>
      </w:pPr>
      <w:hyperlink w:anchor="_Toc223168456" w:history="1">
        <w:r w:rsidRPr="00866144">
          <w:rPr>
            <w:rStyle w:val="affffb"/>
            <w:noProof/>
            <w14:scene3d>
              <w14:camera w14:prst="orthographicFront"/>
              <w14:lightRig w14:rig="threePt" w14:dir="t">
                <w14:rot w14:lat="0" w14:lon="0" w14:rev="0"/>
              </w14:lightRig>
            </w14:scene3d>
          </w:rPr>
          <w:t>8.1</w:t>
        </w:r>
        <w:r w:rsidRPr="00866144">
          <w:rPr>
            <w:rStyle w:val="affffb"/>
            <w:noProof/>
          </w:rPr>
          <w:t xml:space="preserve"> 马友鱼收获</w:t>
        </w:r>
        <w:r>
          <w:rPr>
            <w:noProof/>
          </w:rPr>
          <w:tab/>
        </w:r>
        <w:r>
          <w:rPr>
            <w:noProof/>
          </w:rPr>
          <w:fldChar w:fldCharType="begin"/>
        </w:r>
        <w:r>
          <w:rPr>
            <w:noProof/>
          </w:rPr>
          <w:instrText xml:space="preserve"> PAGEREF _Toc223168456 \h </w:instrText>
        </w:r>
        <w:r>
          <w:rPr>
            <w:noProof/>
          </w:rPr>
        </w:r>
        <w:r>
          <w:rPr>
            <w:noProof/>
          </w:rPr>
          <w:fldChar w:fldCharType="separate"/>
        </w:r>
        <w:r>
          <w:rPr>
            <w:noProof/>
          </w:rPr>
          <w:t>5</w:t>
        </w:r>
        <w:r>
          <w:rPr>
            <w:noProof/>
          </w:rPr>
          <w:fldChar w:fldCharType="end"/>
        </w:r>
      </w:hyperlink>
    </w:p>
    <w:p w:rsidR="004F3791" w:rsidRDefault="004F3791">
      <w:pPr>
        <w:pStyle w:val="TOC2"/>
        <w:rPr>
          <w:rFonts w:asciiTheme="minorHAnsi" w:eastAsiaTheme="minorEastAsia" w:hAnsiTheme="minorHAnsi" w:cstheme="minorBidi"/>
          <w:noProof/>
          <w:szCs w:val="22"/>
        </w:rPr>
      </w:pPr>
      <w:hyperlink w:anchor="_Toc223168457" w:history="1">
        <w:r w:rsidRPr="00866144">
          <w:rPr>
            <w:rStyle w:val="affffb"/>
            <w:noProof/>
            <w14:scene3d>
              <w14:camera w14:prst="orthographicFront"/>
              <w14:lightRig w14:rig="threePt" w14:dir="t">
                <w14:rot w14:lat="0" w14:lon="0" w14:rev="0"/>
              </w14:lightRig>
            </w14:scene3d>
          </w:rPr>
          <w:t>8.2</w:t>
        </w:r>
        <w:r w:rsidRPr="00866144">
          <w:rPr>
            <w:rStyle w:val="affffb"/>
            <w:noProof/>
          </w:rPr>
          <w:t xml:space="preserve"> 通心菜收获</w:t>
        </w:r>
        <w:r>
          <w:rPr>
            <w:noProof/>
          </w:rPr>
          <w:tab/>
        </w:r>
        <w:r>
          <w:rPr>
            <w:noProof/>
          </w:rPr>
          <w:fldChar w:fldCharType="begin"/>
        </w:r>
        <w:r>
          <w:rPr>
            <w:noProof/>
          </w:rPr>
          <w:instrText xml:space="preserve"> PAGEREF _Toc223168457 \h </w:instrText>
        </w:r>
        <w:r>
          <w:rPr>
            <w:noProof/>
          </w:rPr>
        </w:r>
        <w:r>
          <w:rPr>
            <w:noProof/>
          </w:rPr>
          <w:fldChar w:fldCharType="separate"/>
        </w:r>
        <w:r>
          <w:rPr>
            <w:noProof/>
          </w:rPr>
          <w:t>5</w:t>
        </w:r>
        <w:r>
          <w:rPr>
            <w:noProof/>
          </w:rPr>
          <w:fldChar w:fldCharType="end"/>
        </w:r>
      </w:hyperlink>
    </w:p>
    <w:p w:rsidR="004F3791" w:rsidRDefault="004F3791">
      <w:pPr>
        <w:pStyle w:val="TOC1"/>
        <w:tabs>
          <w:tab w:val="right" w:leader="dot" w:pos="9344"/>
        </w:tabs>
        <w:rPr>
          <w:rFonts w:asciiTheme="minorHAnsi" w:eastAsiaTheme="minorEastAsia" w:hAnsiTheme="minorHAnsi" w:cstheme="minorBidi"/>
          <w:noProof/>
          <w:szCs w:val="22"/>
        </w:rPr>
      </w:pPr>
      <w:hyperlink w:anchor="_Toc223168458" w:history="1">
        <w:r w:rsidRPr="00866144">
          <w:rPr>
            <w:rStyle w:val="affffb"/>
            <w:noProof/>
          </w:rPr>
          <w:t>9 档案管理</w:t>
        </w:r>
        <w:r>
          <w:rPr>
            <w:noProof/>
          </w:rPr>
          <w:tab/>
        </w:r>
        <w:r>
          <w:rPr>
            <w:noProof/>
          </w:rPr>
          <w:fldChar w:fldCharType="begin"/>
        </w:r>
        <w:r>
          <w:rPr>
            <w:noProof/>
          </w:rPr>
          <w:instrText xml:space="preserve"> PAGEREF _Toc223168458 \h </w:instrText>
        </w:r>
        <w:r>
          <w:rPr>
            <w:noProof/>
          </w:rPr>
        </w:r>
        <w:r>
          <w:rPr>
            <w:noProof/>
          </w:rPr>
          <w:fldChar w:fldCharType="separate"/>
        </w:r>
        <w:r>
          <w:rPr>
            <w:noProof/>
          </w:rPr>
          <w:t>5</w:t>
        </w:r>
        <w:r>
          <w:rPr>
            <w:noProof/>
          </w:rPr>
          <w:fldChar w:fldCharType="end"/>
        </w:r>
      </w:hyperlink>
    </w:p>
    <w:p w:rsidR="004F3791" w:rsidRDefault="004F3791">
      <w:pPr>
        <w:pStyle w:val="TOC1"/>
        <w:tabs>
          <w:tab w:val="right" w:leader="dot" w:pos="9344"/>
        </w:tabs>
        <w:rPr>
          <w:rFonts w:asciiTheme="minorHAnsi" w:eastAsiaTheme="minorEastAsia" w:hAnsiTheme="minorHAnsi" w:cstheme="minorBidi"/>
          <w:noProof/>
          <w:szCs w:val="22"/>
        </w:rPr>
      </w:pPr>
      <w:hyperlink w:anchor="_Toc223168459" w:history="1">
        <w:r w:rsidRPr="00866144">
          <w:rPr>
            <w:rStyle w:val="affffb"/>
            <w:noProof/>
            <w:spacing w:val="100"/>
          </w:rPr>
          <w:t>附录A</w:t>
        </w:r>
        <w:r w:rsidRPr="00866144">
          <w:rPr>
            <w:rStyle w:val="affffb"/>
            <w:noProof/>
          </w:rPr>
          <w:t xml:space="preserve"> （规范性） 档案管理记录</w:t>
        </w:r>
        <w:r>
          <w:rPr>
            <w:noProof/>
          </w:rPr>
          <w:tab/>
        </w:r>
        <w:r>
          <w:rPr>
            <w:noProof/>
          </w:rPr>
          <w:fldChar w:fldCharType="begin"/>
        </w:r>
        <w:r>
          <w:rPr>
            <w:noProof/>
          </w:rPr>
          <w:instrText xml:space="preserve"> PAGEREF _Toc223168459 \h </w:instrText>
        </w:r>
        <w:r>
          <w:rPr>
            <w:noProof/>
          </w:rPr>
        </w:r>
        <w:r>
          <w:rPr>
            <w:noProof/>
          </w:rPr>
          <w:fldChar w:fldCharType="separate"/>
        </w:r>
        <w:r>
          <w:rPr>
            <w:noProof/>
          </w:rPr>
          <w:t>6</w:t>
        </w:r>
        <w:r>
          <w:rPr>
            <w:noProof/>
          </w:rPr>
          <w:fldChar w:fldCharType="end"/>
        </w:r>
      </w:hyperlink>
    </w:p>
    <w:p w:rsidR="00556A85" w:rsidRDefault="00FA42BA">
      <w:pPr>
        <w:pStyle w:val="affffffa"/>
        <w:spacing w:after="360"/>
        <w:sectPr w:rsidR="00556A85">
          <w:headerReference w:type="even" r:id="rId14"/>
          <w:headerReference w:type="default" r:id="rId15"/>
          <w:footerReference w:type="default" r:id="rId16"/>
          <w:pgSz w:w="11906" w:h="16838"/>
          <w:pgMar w:top="1928" w:right="1134" w:bottom="1134" w:left="1134" w:header="1418" w:footer="1134" w:gutter="284"/>
          <w:pgNumType w:fmt="upperRoman" w:start="1"/>
          <w:cols w:space="425"/>
          <w:formProt w:val="0"/>
          <w:docGrid w:linePitch="312"/>
        </w:sectPr>
      </w:pPr>
      <w:r>
        <w:fldChar w:fldCharType="end"/>
      </w:r>
    </w:p>
    <w:p w:rsidR="00556A85" w:rsidRDefault="00FA42BA">
      <w:pPr>
        <w:pStyle w:val="a6"/>
        <w:spacing w:before="900" w:after="360"/>
      </w:pPr>
      <w:bookmarkStart w:id="21" w:name="BookMark2"/>
      <w:bookmarkStart w:id="22" w:name="_Toc223168437"/>
      <w:bookmarkEnd w:id="19"/>
      <w:r>
        <w:rPr>
          <w:spacing w:val="320"/>
        </w:rPr>
        <w:lastRenderedPageBreak/>
        <w:t>前</w:t>
      </w:r>
      <w:r>
        <w:t>言</w:t>
      </w:r>
      <w:bookmarkEnd w:id="22"/>
    </w:p>
    <w:p w:rsidR="00556A85" w:rsidRPr="00F8662B" w:rsidRDefault="00FA42BA" w:rsidP="00F8662B">
      <w:pPr>
        <w:pStyle w:val="afffff5"/>
        <w:ind w:firstLine="420"/>
      </w:pPr>
      <w:r w:rsidRPr="00F8662B">
        <w:rPr>
          <w:rFonts w:hint="eastAsia"/>
        </w:rPr>
        <w:t>本文件按照GB/T 1.1—2020《标准化工作导则  第1部分：标准化文件的结构和起草规则》的规定起草。</w:t>
      </w:r>
    </w:p>
    <w:p w:rsidR="00556A85" w:rsidRPr="00F8662B" w:rsidRDefault="00FA42BA" w:rsidP="00F8662B">
      <w:pPr>
        <w:pStyle w:val="afffff5"/>
        <w:ind w:firstLine="420"/>
      </w:pPr>
      <w:r w:rsidRPr="00F8662B">
        <w:t>本</w:t>
      </w:r>
      <w:bookmarkStart w:id="23" w:name="OLE_LINK2"/>
      <w:bookmarkStart w:id="24" w:name="OLE_LINK1"/>
      <w:r w:rsidRPr="00F8662B">
        <w:rPr>
          <w:rFonts w:hint="eastAsia"/>
        </w:rPr>
        <w:t>文件</w:t>
      </w:r>
      <w:bookmarkEnd w:id="23"/>
      <w:bookmarkEnd w:id="24"/>
      <w:r w:rsidRPr="00F8662B">
        <w:t>由珠海市现代农业发展中心提出。</w:t>
      </w:r>
    </w:p>
    <w:p w:rsidR="00556A85" w:rsidRPr="00F8662B" w:rsidRDefault="00FA42BA" w:rsidP="00F8662B">
      <w:pPr>
        <w:pStyle w:val="afffff5"/>
        <w:ind w:firstLine="420"/>
      </w:pPr>
      <w:r w:rsidRPr="00F8662B">
        <w:t>本</w:t>
      </w:r>
      <w:r w:rsidRPr="00F8662B">
        <w:rPr>
          <w:rFonts w:hint="eastAsia"/>
        </w:rPr>
        <w:t>文件</w:t>
      </w:r>
      <w:r w:rsidRPr="00F8662B">
        <w:t>由珠海市</w:t>
      </w:r>
      <w:r w:rsidRPr="00F8662B">
        <w:rPr>
          <w:rFonts w:hint="eastAsia"/>
        </w:rPr>
        <w:t>质量</w:t>
      </w:r>
      <w:r w:rsidRPr="00F8662B">
        <w:t>协会归口。</w:t>
      </w:r>
    </w:p>
    <w:p w:rsidR="00556A85" w:rsidRPr="00F8662B" w:rsidRDefault="00FA42BA" w:rsidP="00F8662B">
      <w:pPr>
        <w:pStyle w:val="afffff5"/>
        <w:ind w:firstLine="420"/>
      </w:pPr>
      <w:r w:rsidRPr="00F8662B">
        <w:t>本</w:t>
      </w:r>
      <w:r w:rsidRPr="00F8662B">
        <w:rPr>
          <w:rFonts w:hint="eastAsia"/>
        </w:rPr>
        <w:t>文件</w:t>
      </w:r>
      <w:r w:rsidRPr="00F8662B">
        <w:t>起草单位：珠海市现代农业发展中心</w:t>
      </w:r>
      <w:r w:rsidRPr="00F8662B">
        <w:rPr>
          <w:rFonts w:hint="eastAsia"/>
        </w:rPr>
        <w:t>、珠海市海洋发展局</w:t>
      </w:r>
      <w:r w:rsidRPr="00F8662B">
        <w:t>、</w:t>
      </w:r>
      <w:r w:rsidRPr="00F8662B">
        <w:rPr>
          <w:rFonts w:hint="eastAsia"/>
        </w:rPr>
        <w:t>广东海洋大学、广东省农业技术推广中心、珠海市金湾区台湾农民创业园管理委员会、珠海市</w:t>
      </w:r>
      <w:proofErr w:type="gramStart"/>
      <w:r w:rsidRPr="00F8662B">
        <w:rPr>
          <w:rFonts w:hint="eastAsia"/>
        </w:rPr>
        <w:t>斗门区</w:t>
      </w:r>
      <w:proofErr w:type="gramEnd"/>
      <w:r w:rsidRPr="00F8662B">
        <w:rPr>
          <w:rFonts w:hint="eastAsia"/>
        </w:rPr>
        <w:t>农业技术推广总站、中国水产科学研究院南海水产研究所、珠海市龙胜良种鱼苗培育有限公司、珠海长丰水产种苗科技有限公司、珠海洪湾渔港发展有限公司、珠海海</w:t>
      </w:r>
      <w:proofErr w:type="gramStart"/>
      <w:r w:rsidRPr="00F8662B">
        <w:rPr>
          <w:rFonts w:hint="eastAsia"/>
        </w:rPr>
        <w:t>发蓝</w:t>
      </w:r>
      <w:proofErr w:type="gramEnd"/>
      <w:r w:rsidRPr="00F8662B">
        <w:rPr>
          <w:rFonts w:hint="eastAsia"/>
        </w:rPr>
        <w:t>色粮仓产业园发展有限公司、珠海市金湾区农机服务中心</w:t>
      </w:r>
      <w:r w:rsidRPr="00F8662B">
        <w:t>、</w:t>
      </w:r>
      <w:r w:rsidRPr="00F8662B">
        <w:rPr>
          <w:rFonts w:hint="eastAsia"/>
        </w:rPr>
        <w:t>珠海恒兴饲料实业有限公司、中商国诚（珠海）生态渔业有限公司、珠海育成鱼苗养殖有限公司</w:t>
      </w:r>
      <w:r w:rsidRPr="00F8662B">
        <w:t>。</w:t>
      </w:r>
    </w:p>
    <w:p w:rsidR="00556A85" w:rsidRPr="00F8662B" w:rsidRDefault="00FA42BA" w:rsidP="00F8662B">
      <w:pPr>
        <w:pStyle w:val="afffff5"/>
        <w:ind w:firstLine="420"/>
      </w:pPr>
      <w:r w:rsidRPr="00F8662B">
        <w:t>本</w:t>
      </w:r>
      <w:r w:rsidRPr="00F8662B">
        <w:rPr>
          <w:rFonts w:hint="eastAsia"/>
        </w:rPr>
        <w:t>文件</w:t>
      </w:r>
      <w:r w:rsidRPr="00F8662B">
        <w:t>主要起草人：</w:t>
      </w:r>
      <w:r w:rsidRPr="00F8662B">
        <w:rPr>
          <w:rFonts w:hint="eastAsia"/>
        </w:rPr>
        <w:t>于方兆、殷彬、姜建丰、王忠良、骆明飞、李望东、</w:t>
      </w:r>
      <w:proofErr w:type="gramStart"/>
      <w:r w:rsidRPr="00F8662B">
        <w:rPr>
          <w:rFonts w:hint="eastAsia"/>
        </w:rPr>
        <w:t>盘润洪</w:t>
      </w:r>
      <w:proofErr w:type="gramEnd"/>
      <w:r w:rsidRPr="00F8662B">
        <w:rPr>
          <w:rFonts w:hint="eastAsia"/>
        </w:rPr>
        <w:t>、赵艳飞、何瑞鹏、郑宇科、陈川雁、曾晓辉、芮翔、谢元富、李桂豪、刘文、李勇、罗志平、区又君、古恒光、毛灿、黄舜梅、叶振彪、陈惠森、梁翠萍、崔鹏、梁柱良、柯明木、叶正标、吴佳恩。</w:t>
      </w:r>
    </w:p>
    <w:p w:rsidR="00556A85" w:rsidRDefault="00556A85">
      <w:pPr>
        <w:pStyle w:val="afffff5"/>
        <w:ind w:firstLine="420"/>
        <w:sectPr w:rsidR="00556A85">
          <w:pgSz w:w="11906" w:h="16838"/>
          <w:pgMar w:top="1928" w:right="1134" w:bottom="1134" w:left="1134" w:header="1418" w:footer="1134" w:gutter="284"/>
          <w:pgNumType w:fmt="upperRoman"/>
          <w:cols w:space="425"/>
          <w:formProt w:val="0"/>
          <w:docGrid w:linePitch="312"/>
        </w:sectPr>
      </w:pPr>
    </w:p>
    <w:p w:rsidR="00556A85" w:rsidRDefault="00556A85">
      <w:pPr>
        <w:spacing w:line="20" w:lineRule="exact"/>
        <w:jc w:val="center"/>
        <w:rPr>
          <w:rFonts w:ascii="黑体" w:eastAsia="黑体" w:hAnsi="黑体"/>
          <w:sz w:val="32"/>
          <w:szCs w:val="32"/>
        </w:rPr>
      </w:pPr>
      <w:bookmarkStart w:id="25" w:name="BookMark4"/>
      <w:bookmarkEnd w:id="21"/>
    </w:p>
    <w:p w:rsidR="00556A85" w:rsidRDefault="00556A85">
      <w:pPr>
        <w:spacing w:line="20" w:lineRule="exact"/>
        <w:jc w:val="center"/>
        <w:rPr>
          <w:rFonts w:ascii="黑体" w:eastAsia="黑体" w:hAnsi="黑体"/>
          <w:sz w:val="32"/>
          <w:szCs w:val="32"/>
        </w:rPr>
      </w:pPr>
    </w:p>
    <w:bookmarkStart w:id="26" w:name="NEW_STAND_NAME" w:displacedByCustomXml="next"/>
    <w:sdt>
      <w:sdtPr>
        <w:tag w:val="NEW_STAND_NAME"/>
        <w:id w:val="595910757"/>
        <w:lock w:val="sdtLocked"/>
        <w:placeholder>
          <w:docPart w:val="AFC4259985B6415C8A3B6D8DEE00FB25"/>
        </w:placeholder>
      </w:sdtPr>
      <w:sdtEndPr/>
      <w:sdtContent>
        <w:p w:rsidR="00556A85" w:rsidRDefault="00FA42BA">
          <w:pPr>
            <w:pStyle w:val="afffffffff8"/>
            <w:spacing w:beforeLines="100" w:before="240" w:afterLines="220" w:after="528"/>
          </w:pPr>
          <w:r>
            <w:t>"</w:t>
          </w:r>
          <w:r>
            <w:rPr>
              <w:rFonts w:hint="eastAsia"/>
            </w:rPr>
            <w:t>马友鱼</w:t>
          </w:r>
          <w:r>
            <w:t>-通心菜"绿色种养技术规范</w:t>
          </w:r>
        </w:p>
      </w:sdtContent>
    </w:sdt>
    <w:p w:rsidR="00556A85" w:rsidRDefault="00FA42BA">
      <w:pPr>
        <w:pStyle w:val="affc"/>
        <w:spacing w:before="240" w:after="240"/>
      </w:pPr>
      <w:bookmarkStart w:id="27" w:name="_Toc97192964"/>
      <w:bookmarkStart w:id="28" w:name="_Toc26986530"/>
      <w:bookmarkStart w:id="29" w:name="_Toc26718930"/>
      <w:bookmarkStart w:id="30" w:name="_Toc26986771"/>
      <w:bookmarkStart w:id="31" w:name="_Toc17233333"/>
      <w:bookmarkStart w:id="32" w:name="_Toc24884211"/>
      <w:bookmarkStart w:id="33" w:name="_Toc24884218"/>
      <w:bookmarkStart w:id="34" w:name="_Toc26648465"/>
      <w:bookmarkStart w:id="35" w:name="_Toc17233325"/>
      <w:bookmarkStart w:id="36" w:name="_Toc223168438"/>
      <w:bookmarkEnd w:id="26"/>
      <w:r>
        <w:rPr>
          <w:rFonts w:hint="eastAsia"/>
        </w:rPr>
        <w:t>范</w:t>
      </w:r>
      <w:bookmarkEnd w:id="27"/>
      <w:bookmarkEnd w:id="28"/>
      <w:bookmarkEnd w:id="29"/>
      <w:bookmarkEnd w:id="30"/>
      <w:bookmarkEnd w:id="31"/>
      <w:bookmarkEnd w:id="32"/>
      <w:bookmarkEnd w:id="33"/>
      <w:bookmarkEnd w:id="34"/>
      <w:bookmarkEnd w:id="35"/>
      <w:r>
        <w:rPr>
          <w:rFonts w:hint="eastAsia"/>
        </w:rPr>
        <w:t>围</w:t>
      </w:r>
      <w:bookmarkEnd w:id="36"/>
    </w:p>
    <w:p w:rsidR="00556A85" w:rsidRDefault="00FA42BA">
      <w:pPr>
        <w:pStyle w:val="afffff5"/>
        <w:ind w:firstLine="420"/>
        <w:rPr>
          <w:kern w:val="2"/>
          <w:szCs w:val="21"/>
        </w:rPr>
      </w:pPr>
      <w:bookmarkStart w:id="37" w:name="_Toc17233334"/>
      <w:bookmarkStart w:id="38" w:name="_Toc17233326"/>
      <w:bookmarkStart w:id="39" w:name="_Toc24884219"/>
      <w:bookmarkStart w:id="40" w:name="_Toc24884212"/>
      <w:bookmarkStart w:id="41" w:name="_Toc26648466"/>
      <w:r>
        <w:t>本文件规定了</w:t>
      </w:r>
      <w:r>
        <w:rPr>
          <w:rFonts w:hint="eastAsia"/>
        </w:rPr>
        <w:t>马友鱼与通心菜</w:t>
      </w:r>
      <w:r w:rsidR="00F8662B">
        <w:rPr>
          <w:rFonts w:hint="eastAsia"/>
        </w:rPr>
        <w:t>绿色</w:t>
      </w:r>
      <w:r>
        <w:rPr>
          <w:rFonts w:hint="eastAsia"/>
        </w:rPr>
        <w:t>种养的术语定义、环境条件、马友鱼养殖、通心菜种植、病虫害防控、收获、档案管理等技术要求。</w:t>
      </w:r>
    </w:p>
    <w:p w:rsidR="00556A85" w:rsidRDefault="00FA42BA">
      <w:pPr>
        <w:pStyle w:val="afffff5"/>
        <w:ind w:firstLine="420"/>
      </w:pPr>
      <w:r>
        <w:t>本文件</w:t>
      </w:r>
      <w:r>
        <w:rPr>
          <w:rFonts w:hint="eastAsia"/>
        </w:rPr>
        <w:t>适用于沿海地区咸淡水池塘的马友鱼与通心菜的生态种养操作。</w:t>
      </w:r>
    </w:p>
    <w:p w:rsidR="00556A85" w:rsidRDefault="00FA42BA">
      <w:pPr>
        <w:pStyle w:val="affc"/>
        <w:spacing w:before="240" w:after="240"/>
      </w:pPr>
      <w:bookmarkStart w:id="42" w:name="_Toc26986531"/>
      <w:bookmarkStart w:id="43" w:name="_Toc26986772"/>
      <w:bookmarkStart w:id="44" w:name="_Toc26718931"/>
      <w:bookmarkStart w:id="45" w:name="_Toc97192965"/>
      <w:bookmarkStart w:id="46" w:name="_Toc223168439"/>
      <w:r>
        <w:rPr>
          <w:rFonts w:hint="eastAsia"/>
        </w:rPr>
        <w:t>规范性引用文件</w:t>
      </w:r>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83AE1275D3414A17A026BCBBFF79E6B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556A85" w:rsidRDefault="00FA42BA">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556A85" w:rsidRDefault="00FA42BA">
      <w:pPr>
        <w:pStyle w:val="afffff5"/>
        <w:ind w:firstLine="420"/>
        <w:rPr>
          <w:szCs w:val="21"/>
        </w:rPr>
      </w:pPr>
      <w:r>
        <w:t xml:space="preserve">GB 11607 </w:t>
      </w:r>
      <w:r>
        <w:rPr>
          <w:rFonts w:hAnsi="宋体"/>
        </w:rPr>
        <w:t>渔业水质标准</w:t>
      </w:r>
    </w:p>
    <w:p w:rsidR="00556A85" w:rsidRDefault="00FA42BA">
      <w:pPr>
        <w:pStyle w:val="afffff5"/>
        <w:ind w:firstLine="420"/>
        <w:rPr>
          <w:rFonts w:hAnsi="宋体"/>
        </w:rPr>
      </w:pPr>
      <w:r>
        <w:t xml:space="preserve">GB 13078 </w:t>
      </w:r>
      <w:r>
        <w:rPr>
          <w:rFonts w:hAnsi="宋体"/>
        </w:rPr>
        <w:t>饲料卫生标准</w:t>
      </w:r>
    </w:p>
    <w:p w:rsidR="00556A85" w:rsidRDefault="00FA42BA">
      <w:pPr>
        <w:pStyle w:val="afffff5"/>
        <w:ind w:firstLine="420"/>
        <w:rPr>
          <w:rFonts w:hAnsi="宋体"/>
        </w:rPr>
      </w:pPr>
      <w:bookmarkStart w:id="47" w:name="OLE_LINK7"/>
      <w:r>
        <w:rPr>
          <w:rFonts w:hAnsi="宋体" w:hint="eastAsia"/>
        </w:rPr>
        <w:t>NY/T 392</w:t>
      </w:r>
      <w:r>
        <w:rPr>
          <w:rFonts w:hAnsi="宋体"/>
        </w:rPr>
        <w:t xml:space="preserve"> </w:t>
      </w:r>
      <w:r>
        <w:rPr>
          <w:rFonts w:hAnsi="宋体" w:hint="eastAsia"/>
        </w:rPr>
        <w:t>绿色食品 食品添加剂使用准则</w:t>
      </w:r>
    </w:p>
    <w:bookmarkEnd w:id="47"/>
    <w:p w:rsidR="00556A85" w:rsidRDefault="00FA42BA">
      <w:pPr>
        <w:pStyle w:val="afffff5"/>
        <w:ind w:firstLine="420"/>
      </w:pPr>
      <w:r>
        <w:rPr>
          <w:rFonts w:hint="eastAsia"/>
          <w:szCs w:val="21"/>
        </w:rPr>
        <w:t>SC/T 0004</w:t>
      </w:r>
      <w:r>
        <w:rPr>
          <w:szCs w:val="21"/>
        </w:rPr>
        <w:t xml:space="preserve"> </w:t>
      </w:r>
      <w:r>
        <w:rPr>
          <w:rFonts w:hint="eastAsia"/>
          <w:szCs w:val="21"/>
        </w:rPr>
        <w:t>水产养殖质量安全管理规范</w:t>
      </w:r>
    </w:p>
    <w:p w:rsidR="00556A85" w:rsidRDefault="00FA42BA">
      <w:pPr>
        <w:pStyle w:val="afffff5"/>
        <w:ind w:firstLine="420"/>
      </w:pPr>
      <w:r>
        <w:rPr>
          <w:rFonts w:hint="eastAsia"/>
        </w:rPr>
        <w:t xml:space="preserve">NY/T 755-2022 绿色食品 </w:t>
      </w:r>
      <w:proofErr w:type="gramStart"/>
      <w:r>
        <w:rPr>
          <w:rFonts w:hint="eastAsia"/>
        </w:rPr>
        <w:t>渔药使用</w:t>
      </w:r>
      <w:proofErr w:type="gramEnd"/>
      <w:r>
        <w:rPr>
          <w:rFonts w:hint="eastAsia"/>
        </w:rPr>
        <w:t>准则</w:t>
      </w:r>
    </w:p>
    <w:p w:rsidR="00556A85" w:rsidRDefault="00FA42BA">
      <w:pPr>
        <w:pStyle w:val="afffff5"/>
        <w:ind w:firstLine="420"/>
      </w:pPr>
      <w:r>
        <w:rPr>
          <w:rFonts w:hint="eastAsia"/>
        </w:rPr>
        <w:t>SC/T 1132</w:t>
      </w:r>
      <w:r>
        <w:t xml:space="preserve"> </w:t>
      </w:r>
      <w:r>
        <w:rPr>
          <w:rFonts w:hint="eastAsia"/>
        </w:rPr>
        <w:t>鱼药使用规范</w:t>
      </w:r>
    </w:p>
    <w:p w:rsidR="00556A85" w:rsidRDefault="00FA42BA">
      <w:pPr>
        <w:pStyle w:val="afffff5"/>
        <w:ind w:firstLine="420"/>
      </w:pPr>
      <w:r>
        <w:rPr>
          <w:rFonts w:hint="eastAsia"/>
        </w:rPr>
        <w:t>SC/T 1137</w:t>
      </w:r>
      <w:r>
        <w:t xml:space="preserve"> </w:t>
      </w:r>
      <w:r>
        <w:rPr>
          <w:rFonts w:hint="eastAsia"/>
        </w:rPr>
        <w:t>淡水养殖水质调节用微生物制剂质量与使用原则</w:t>
      </w:r>
    </w:p>
    <w:p w:rsidR="00556A85" w:rsidRDefault="00FA42BA">
      <w:pPr>
        <w:pStyle w:val="afffff5"/>
        <w:ind w:firstLine="420"/>
      </w:pPr>
      <w:r>
        <w:rPr>
          <w:rFonts w:hint="eastAsia"/>
        </w:rPr>
        <w:t>DB</w:t>
      </w:r>
      <w:r>
        <w:t xml:space="preserve"> </w:t>
      </w:r>
      <w:r>
        <w:rPr>
          <w:rFonts w:hint="eastAsia"/>
        </w:rPr>
        <w:t>44/T 655-2009</w:t>
      </w:r>
      <w:r>
        <w:t xml:space="preserve"> </w:t>
      </w:r>
      <w:r>
        <w:rPr>
          <w:rFonts w:hint="eastAsia"/>
        </w:rPr>
        <w:t>水产苗种质量检验规范</w:t>
      </w:r>
    </w:p>
    <w:p w:rsidR="00556A85" w:rsidRDefault="00FA42BA">
      <w:pPr>
        <w:pStyle w:val="affc"/>
        <w:spacing w:before="240" w:after="240"/>
      </w:pPr>
      <w:bookmarkStart w:id="48" w:name="_Toc97192966"/>
      <w:bookmarkStart w:id="49" w:name="_Toc223168440"/>
      <w:r>
        <w:rPr>
          <w:rFonts w:hint="eastAsia"/>
        </w:rPr>
        <w:t>术语和定义</w:t>
      </w:r>
      <w:bookmarkEnd w:id="48"/>
      <w:bookmarkEnd w:id="49"/>
    </w:p>
    <w:bookmarkStart w:id="50" w:name="_Toc26986532" w:displacedByCustomXml="next"/>
    <w:bookmarkEnd w:id="50" w:displacedByCustomXml="next"/>
    <w:sdt>
      <w:sdtPr>
        <w:id w:val="-1909835108"/>
        <w:placeholder>
          <w:docPart w:val="0B3F3D92CA2D4E8DA878B32C871056C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556A85" w:rsidRDefault="00FA42BA">
          <w:pPr>
            <w:pStyle w:val="afffff5"/>
            <w:spacing w:beforeLines="50" w:before="120" w:afterLines="50" w:after="120"/>
            <w:ind w:firstLine="420"/>
          </w:pPr>
          <w:r>
            <w:t>下列术语和定义适用于本文件。</w:t>
          </w:r>
        </w:p>
      </w:sdtContent>
    </w:sdt>
    <w:p w:rsidR="00556A85" w:rsidRDefault="00FA42BA">
      <w:pPr>
        <w:pStyle w:val="afffffffffff4"/>
        <w:spacing w:beforeLines="50" w:before="120" w:afterLines="50" w:after="120"/>
        <w:ind w:left="420" w:hangingChars="200" w:hanging="420"/>
        <w:rPr>
          <w:rFonts w:ascii="黑体" w:eastAsia="黑体" w:hAnsi="黑体"/>
        </w:rPr>
      </w:pPr>
      <w:bookmarkStart w:id="51" w:name="OLE_LINK4"/>
      <w:r>
        <w:rPr>
          <w:rFonts w:ascii="黑体" w:eastAsia="黑体" w:hAnsi="黑体" w:hint="eastAsia"/>
        </w:rPr>
        <w:t>马友鱼</w:t>
      </w:r>
      <w:bookmarkEnd w:id="51"/>
      <w:proofErr w:type="spellStart"/>
      <w:r>
        <w:rPr>
          <w:rFonts w:ascii="黑体" w:eastAsia="黑体" w:hAnsi="黑体"/>
          <w:bCs/>
          <w:i/>
          <w:iCs/>
        </w:rPr>
        <w:t>E</w:t>
      </w:r>
      <w:r>
        <w:rPr>
          <w:rFonts w:ascii="黑体" w:eastAsia="黑体" w:hAnsi="黑体" w:hint="eastAsia"/>
          <w:bCs/>
          <w:i/>
          <w:iCs/>
        </w:rPr>
        <w:t>leutheronema</w:t>
      </w:r>
      <w:proofErr w:type="spellEnd"/>
      <w:r>
        <w:rPr>
          <w:rFonts w:ascii="黑体" w:eastAsia="黑体" w:hAnsi="黑体" w:hint="eastAsia"/>
          <w:bCs/>
          <w:i/>
          <w:iCs/>
        </w:rPr>
        <w:t xml:space="preserve"> </w:t>
      </w:r>
      <w:proofErr w:type="spellStart"/>
      <w:r>
        <w:rPr>
          <w:rFonts w:ascii="黑体" w:eastAsia="黑体" w:hAnsi="黑体" w:hint="eastAsia"/>
          <w:bCs/>
          <w:i/>
          <w:iCs/>
        </w:rPr>
        <w:t>tetradactylum</w:t>
      </w:r>
      <w:proofErr w:type="spellEnd"/>
      <w:r>
        <w:rPr>
          <w:rFonts w:ascii="黑体" w:eastAsia="黑体" w:hAnsi="黑体" w:hint="eastAsia"/>
        </w:rPr>
        <w:t xml:space="preserve"> </w:t>
      </w:r>
    </w:p>
    <w:p w:rsidR="00556A85" w:rsidRDefault="00FA42BA">
      <w:pPr>
        <w:pStyle w:val="afffff5"/>
        <w:spacing w:beforeLines="50" w:before="120" w:afterLines="50" w:after="120"/>
        <w:ind w:firstLine="420"/>
      </w:pPr>
      <w:r>
        <w:rPr>
          <w:rFonts w:hint="eastAsia"/>
        </w:rPr>
        <w:t>学名四指马</w:t>
      </w:r>
      <w:proofErr w:type="gramStart"/>
      <w:r>
        <w:rPr>
          <w:rFonts w:hint="eastAsia"/>
        </w:rPr>
        <w:t>鲅</w:t>
      </w:r>
      <w:proofErr w:type="gramEnd"/>
      <w:r>
        <w:rPr>
          <w:rFonts w:hint="eastAsia"/>
        </w:rPr>
        <w:t>，鲻形目马</w:t>
      </w:r>
      <w:proofErr w:type="gramStart"/>
      <w:r>
        <w:rPr>
          <w:rFonts w:hint="eastAsia"/>
        </w:rPr>
        <w:t>鲅科</w:t>
      </w:r>
      <w:proofErr w:type="gramEnd"/>
      <w:r>
        <w:rPr>
          <w:rFonts w:hint="eastAsia"/>
        </w:rPr>
        <w:t>四指马鲅属的暖水性广盐性鱼类。</w:t>
      </w:r>
    </w:p>
    <w:p w:rsidR="00556A85" w:rsidRDefault="00FA42BA">
      <w:pPr>
        <w:pStyle w:val="afffffffffff4"/>
        <w:spacing w:beforeLines="50" w:before="120" w:afterLines="50" w:after="120"/>
        <w:ind w:left="420" w:hangingChars="200" w:hanging="420"/>
        <w:rPr>
          <w:rFonts w:ascii="黑体" w:eastAsia="黑体" w:hAnsi="黑体"/>
        </w:rPr>
      </w:pPr>
      <w:r>
        <w:rPr>
          <w:rFonts w:ascii="黑体" w:eastAsia="黑体" w:hAnsi="黑体" w:hint="eastAsia"/>
        </w:rPr>
        <w:t>通心菜</w:t>
      </w:r>
      <w:r>
        <w:rPr>
          <w:rFonts w:ascii="黑体" w:eastAsia="黑体" w:hAnsi="黑体" w:hint="eastAsia"/>
          <w:i/>
          <w:iCs/>
        </w:rPr>
        <w:t xml:space="preserve">Ipomoea </w:t>
      </w:r>
      <w:proofErr w:type="spellStart"/>
      <w:r>
        <w:rPr>
          <w:rFonts w:ascii="黑体" w:eastAsia="黑体" w:hAnsi="黑体" w:hint="eastAsia"/>
          <w:i/>
          <w:iCs/>
        </w:rPr>
        <w:t>aquatica</w:t>
      </w:r>
      <w:proofErr w:type="spellEnd"/>
    </w:p>
    <w:p w:rsidR="00556A85" w:rsidRDefault="00FA42BA">
      <w:pPr>
        <w:pStyle w:val="afffff5"/>
        <w:spacing w:beforeLines="50" w:before="120" w:afterLines="50" w:after="120"/>
        <w:ind w:firstLine="420"/>
        <w:rPr>
          <w:kern w:val="2"/>
          <w:szCs w:val="21"/>
        </w:rPr>
      </w:pPr>
      <w:r>
        <w:rPr>
          <w:rFonts w:hint="eastAsia"/>
        </w:rPr>
        <w:t>学名蕹菜，旋花科番薯属的一年生草本植物。</w:t>
      </w:r>
    </w:p>
    <w:p w:rsidR="00556A85" w:rsidRDefault="00FA42BA">
      <w:pPr>
        <w:pStyle w:val="afffffffffff4"/>
        <w:spacing w:beforeLines="50" w:before="120" w:afterLines="50" w:after="120"/>
        <w:ind w:left="420" w:hangingChars="200" w:hanging="420"/>
        <w:rPr>
          <w:rFonts w:ascii="黑体" w:eastAsia="黑体" w:hAnsi="黑体"/>
        </w:rPr>
      </w:pPr>
      <w:r>
        <w:rPr>
          <w:rFonts w:ascii="黑体" w:eastAsia="黑体" w:hAnsi="黑体" w:hint="eastAsia"/>
        </w:rPr>
        <w:t>“马友鱼-通心菜”绿色种养</w:t>
      </w:r>
      <w:proofErr w:type="spellStart"/>
      <w:r>
        <w:rPr>
          <w:rFonts w:ascii="黑体" w:eastAsia="黑体" w:hAnsi="黑体"/>
          <w:bCs/>
          <w:i/>
          <w:iCs/>
        </w:rPr>
        <w:t>Eleutheronema</w:t>
      </w:r>
      <w:proofErr w:type="spellEnd"/>
      <w:r>
        <w:rPr>
          <w:rFonts w:ascii="黑体" w:eastAsia="黑体" w:hAnsi="黑体"/>
          <w:bCs/>
          <w:i/>
          <w:iCs/>
        </w:rPr>
        <w:t xml:space="preserve"> </w:t>
      </w:r>
      <w:proofErr w:type="spellStart"/>
      <w:r>
        <w:rPr>
          <w:rFonts w:ascii="黑体" w:eastAsia="黑体" w:hAnsi="黑体"/>
          <w:bCs/>
          <w:i/>
          <w:iCs/>
        </w:rPr>
        <w:t>tetradactylum</w:t>
      </w:r>
      <w:proofErr w:type="spellEnd"/>
      <w:r>
        <w:rPr>
          <w:rFonts w:ascii="黑体" w:eastAsia="黑体" w:hAnsi="黑体"/>
          <w:bCs/>
        </w:rPr>
        <w:t>-</w:t>
      </w:r>
      <w:r>
        <w:rPr>
          <w:rFonts w:ascii="黑体" w:eastAsia="黑体" w:hAnsi="黑体"/>
          <w:bCs/>
          <w:i/>
          <w:iCs/>
        </w:rPr>
        <w:t xml:space="preserve">Ipomoea </w:t>
      </w:r>
      <w:proofErr w:type="spellStart"/>
      <w:r>
        <w:rPr>
          <w:rFonts w:ascii="黑体" w:eastAsia="黑体" w:hAnsi="黑体"/>
          <w:bCs/>
          <w:i/>
          <w:iCs/>
        </w:rPr>
        <w:t>aquatica</w:t>
      </w:r>
      <w:proofErr w:type="spellEnd"/>
      <w:r>
        <w:rPr>
          <w:rFonts w:ascii="黑体" w:eastAsia="黑体" w:hAnsi="黑体"/>
          <w:bCs/>
        </w:rPr>
        <w:t xml:space="preserve"> integrated green farming system</w:t>
      </w:r>
      <w:r>
        <w:rPr>
          <w:rFonts w:ascii="黑体" w:eastAsia="黑体" w:hAnsi="黑体" w:hint="eastAsia"/>
        </w:rPr>
        <w:t xml:space="preserve"> </w:t>
      </w:r>
    </w:p>
    <w:p w:rsidR="00556A85" w:rsidRDefault="00FA42BA">
      <w:pPr>
        <w:pStyle w:val="afffff5"/>
        <w:spacing w:beforeLines="50" w:before="120" w:afterLines="50" w:after="120"/>
        <w:ind w:firstLine="420"/>
        <w:rPr>
          <w:kern w:val="2"/>
          <w:szCs w:val="21"/>
        </w:rPr>
      </w:pPr>
      <w:r>
        <w:rPr>
          <w:rFonts w:hint="eastAsia"/>
        </w:rPr>
        <w:t>在同一养殖池塘中，将马友鱼养殖与通心菜栽培有机结合，通过生态循环实现养鱼不换水（少换水）、种植不施肥的资源高效利用、绿色、可持续的种养技术。</w:t>
      </w:r>
    </w:p>
    <w:p w:rsidR="00556A85" w:rsidRDefault="00FA42BA">
      <w:pPr>
        <w:pStyle w:val="affc"/>
        <w:spacing w:before="240" w:after="240"/>
      </w:pPr>
      <w:bookmarkStart w:id="52" w:name="_Toc223168441"/>
      <w:r>
        <w:rPr>
          <w:rFonts w:hint="eastAsia"/>
        </w:rPr>
        <w:t>环境条件</w:t>
      </w:r>
      <w:bookmarkEnd w:id="52"/>
    </w:p>
    <w:p w:rsidR="00556A85" w:rsidRDefault="00FA42BA">
      <w:pPr>
        <w:pStyle w:val="affd"/>
        <w:spacing w:before="120" w:after="120"/>
      </w:pPr>
      <w:bookmarkStart w:id="53" w:name="_Toc223168442"/>
      <w:r>
        <w:rPr>
          <w:rFonts w:hint="eastAsia"/>
        </w:rPr>
        <w:t>环境</w:t>
      </w:r>
      <w:bookmarkEnd w:id="53"/>
    </w:p>
    <w:p w:rsidR="00556A85" w:rsidRDefault="00FA42BA">
      <w:pPr>
        <w:pStyle w:val="afffff5"/>
        <w:ind w:firstLine="420"/>
      </w:pPr>
      <w:r>
        <w:rPr>
          <w:rFonts w:hint="eastAsia"/>
        </w:rPr>
        <w:t>环境</w:t>
      </w:r>
      <w:proofErr w:type="gramStart"/>
      <w:r>
        <w:rPr>
          <w:rFonts w:hint="eastAsia"/>
        </w:rPr>
        <w:t>安静/</w:t>
      </w:r>
      <w:proofErr w:type="gramEnd"/>
      <w:r>
        <w:rPr>
          <w:rFonts w:hint="eastAsia"/>
        </w:rPr>
        <w:t>交通便利、排灌方便、电力充足、通讯畅通、不易发生内涝灾害区域。</w:t>
      </w:r>
    </w:p>
    <w:p w:rsidR="00556A85" w:rsidRDefault="00FA42BA">
      <w:pPr>
        <w:pStyle w:val="affd"/>
        <w:spacing w:before="120" w:after="120"/>
      </w:pPr>
      <w:bookmarkStart w:id="54" w:name="_Toc223168443"/>
      <w:r>
        <w:rPr>
          <w:rFonts w:hint="eastAsia"/>
        </w:rPr>
        <w:t>水源及水质要求</w:t>
      </w:r>
      <w:bookmarkEnd w:id="54"/>
    </w:p>
    <w:p w:rsidR="00556A85" w:rsidRDefault="00FA42BA">
      <w:pPr>
        <w:pStyle w:val="afffff5"/>
        <w:ind w:firstLine="420"/>
      </w:pPr>
      <w:r>
        <w:rPr>
          <w:rFonts w:hAnsi="宋体" w:hint="eastAsia"/>
        </w:rPr>
        <w:t>水源充足，</w:t>
      </w:r>
      <w:r>
        <w:rPr>
          <w:rFonts w:hAnsi="宋体"/>
        </w:rPr>
        <w:t>水源水质应符合GB 11607的要求。</w:t>
      </w:r>
      <w:r>
        <w:rPr>
          <w:rFonts w:hint="eastAsia"/>
        </w:rPr>
        <w:t>水体盐度以3</w:t>
      </w:r>
      <w:r w:rsidR="00F8662B">
        <w:t xml:space="preserve"> </w:t>
      </w:r>
      <w:r>
        <w:rPr>
          <w:rFonts w:hint="eastAsia"/>
        </w:rPr>
        <w:t>‰</w:t>
      </w:r>
      <w:r>
        <w:rPr>
          <w:rFonts w:hAnsi="宋体" w:cs="宋体" w:hint="eastAsia"/>
        </w:rPr>
        <w:t>～</w:t>
      </w:r>
      <w:r>
        <w:rPr>
          <w:rFonts w:hint="eastAsia"/>
        </w:rPr>
        <w:t>10</w:t>
      </w:r>
      <w:r w:rsidR="00F8662B">
        <w:t xml:space="preserve"> </w:t>
      </w:r>
      <w:r>
        <w:rPr>
          <w:rFonts w:hint="eastAsia"/>
        </w:rPr>
        <w:t>‰为宜</w:t>
      </w:r>
      <w:r>
        <w:t>。</w:t>
      </w:r>
    </w:p>
    <w:p w:rsidR="00556A85" w:rsidRDefault="00FA42BA">
      <w:pPr>
        <w:pStyle w:val="affd"/>
        <w:spacing w:before="120" w:after="120"/>
      </w:pPr>
      <w:bookmarkStart w:id="55" w:name="_Toc223168444"/>
      <w:r>
        <w:rPr>
          <w:rFonts w:hint="eastAsia"/>
        </w:rPr>
        <w:t>底质要求</w:t>
      </w:r>
      <w:bookmarkEnd w:id="55"/>
    </w:p>
    <w:p w:rsidR="00556A85" w:rsidRDefault="00FA42BA">
      <w:pPr>
        <w:pStyle w:val="afffff5"/>
        <w:ind w:firstLine="420"/>
        <w:rPr>
          <w:rFonts w:ascii="Times New Roman"/>
        </w:rPr>
      </w:pPr>
      <w:r>
        <w:rPr>
          <w:rFonts w:hint="eastAsia"/>
        </w:rPr>
        <w:t>底质以泥沙底为宜</w:t>
      </w:r>
      <w:r>
        <w:t>，</w:t>
      </w:r>
      <w:r>
        <w:rPr>
          <w:rFonts w:ascii="Times New Roman"/>
        </w:rPr>
        <w:t>pH</w:t>
      </w:r>
      <w:r>
        <w:t>值在</w:t>
      </w:r>
      <w:r>
        <w:rPr>
          <w:rFonts w:hint="eastAsia"/>
        </w:rPr>
        <w:t>7</w:t>
      </w:r>
      <w:r>
        <w:rPr>
          <w:rFonts w:hAnsi="宋体" w:cs="宋体" w:hint="eastAsia"/>
        </w:rPr>
        <w:t>～</w:t>
      </w:r>
      <w:r>
        <w:rPr>
          <w:rFonts w:hint="eastAsia"/>
        </w:rPr>
        <w:t>8.5</w:t>
      </w:r>
      <w:r>
        <w:t>之</w:t>
      </w:r>
      <w:r>
        <w:rPr>
          <w:rFonts w:hint="eastAsia"/>
        </w:rPr>
        <w:t>间</w:t>
      </w:r>
      <w:r>
        <w:t>。</w:t>
      </w:r>
    </w:p>
    <w:p w:rsidR="00556A85" w:rsidRDefault="00FA42BA">
      <w:pPr>
        <w:pStyle w:val="affd"/>
        <w:spacing w:before="120" w:after="120"/>
        <w:rPr>
          <w:szCs w:val="21"/>
        </w:rPr>
      </w:pPr>
      <w:bookmarkStart w:id="56" w:name="_Toc223168445"/>
      <w:r>
        <w:rPr>
          <w:rFonts w:hint="eastAsia"/>
        </w:rPr>
        <w:lastRenderedPageBreak/>
        <w:t>鱼塘及设施</w:t>
      </w:r>
      <w:bookmarkEnd w:id="56"/>
      <w:r>
        <w:rPr>
          <w:rFonts w:hint="eastAsia"/>
          <w:szCs w:val="21"/>
        </w:rPr>
        <w:t xml:space="preserve"> </w:t>
      </w:r>
    </w:p>
    <w:p w:rsidR="00556A85" w:rsidRDefault="00FA42BA">
      <w:pPr>
        <w:pStyle w:val="afffff5"/>
        <w:ind w:firstLine="420"/>
      </w:pPr>
      <w:r>
        <w:rPr>
          <w:rFonts w:hint="eastAsia"/>
        </w:rPr>
        <w:t>鱼塘形状宜为长方形，长宽比以2：1</w:t>
      </w:r>
      <w:r>
        <w:rPr>
          <w:rFonts w:hAnsi="宋体" w:cs="宋体" w:hint="eastAsia"/>
        </w:rPr>
        <w:t>～</w:t>
      </w:r>
      <w:r>
        <w:rPr>
          <w:rFonts w:hint="eastAsia"/>
        </w:rPr>
        <w:t>4</w:t>
      </w:r>
      <w:bookmarkStart w:id="57" w:name="OLE_LINK5"/>
      <w:bookmarkStart w:id="58" w:name="OLE_LINK6"/>
      <w:r>
        <w:rPr>
          <w:rFonts w:hint="eastAsia"/>
        </w:rPr>
        <w:t>：</w:t>
      </w:r>
      <w:bookmarkEnd w:id="57"/>
      <w:bookmarkEnd w:id="58"/>
      <w:r>
        <w:rPr>
          <w:rFonts w:hint="eastAsia"/>
        </w:rPr>
        <w:t>1为宜，面积以666.67 m</w:t>
      </w:r>
      <w:r>
        <w:rPr>
          <w:rFonts w:hint="eastAsia"/>
          <w:vertAlign w:val="superscript"/>
        </w:rPr>
        <w:t>2</w:t>
      </w:r>
      <w:r>
        <w:rPr>
          <w:rFonts w:hAnsi="宋体" w:cs="宋体" w:hint="eastAsia"/>
        </w:rPr>
        <w:t>～</w:t>
      </w:r>
      <w:r>
        <w:rPr>
          <w:rFonts w:hint="eastAsia"/>
        </w:rPr>
        <w:t>6666.67</w:t>
      </w:r>
      <w:r>
        <w:t xml:space="preserve"> </w:t>
      </w:r>
      <w:r>
        <w:rPr>
          <w:rFonts w:hint="eastAsia"/>
        </w:rPr>
        <w:t>m</w:t>
      </w:r>
      <w:r>
        <w:rPr>
          <w:rFonts w:hint="eastAsia"/>
          <w:vertAlign w:val="superscript"/>
        </w:rPr>
        <w:t>2</w:t>
      </w:r>
      <w:r>
        <w:rPr>
          <w:rFonts w:hint="eastAsia"/>
        </w:rPr>
        <w:t>、水深1.8</w:t>
      </w:r>
      <w:r>
        <w:t xml:space="preserve"> </w:t>
      </w:r>
      <w:r>
        <w:rPr>
          <w:rFonts w:hint="eastAsia"/>
        </w:rPr>
        <w:t>m</w:t>
      </w:r>
      <w:r>
        <w:rPr>
          <w:rFonts w:hAnsi="宋体" w:cs="宋体" w:hint="eastAsia"/>
        </w:rPr>
        <w:t>～</w:t>
      </w:r>
      <w:r>
        <w:rPr>
          <w:rFonts w:hint="eastAsia"/>
        </w:rPr>
        <w:t>2.2</w:t>
      </w:r>
      <w:r>
        <w:t xml:space="preserve"> </w:t>
      </w:r>
      <w:r>
        <w:rPr>
          <w:rFonts w:hint="eastAsia"/>
        </w:rPr>
        <w:t>m为宜</w:t>
      </w:r>
      <w:r>
        <w:t>。</w:t>
      </w:r>
      <w:r>
        <w:rPr>
          <w:rFonts w:hint="eastAsia"/>
        </w:rPr>
        <w:t>进、排水相互独立，配备增氧设备和供电设施。</w:t>
      </w:r>
    </w:p>
    <w:p w:rsidR="00556A85" w:rsidRDefault="00FA42BA">
      <w:pPr>
        <w:pStyle w:val="affc"/>
        <w:spacing w:before="240" w:after="240"/>
      </w:pPr>
      <w:bookmarkStart w:id="59" w:name="_Toc223168446"/>
      <w:r>
        <w:rPr>
          <w:rFonts w:hint="eastAsia"/>
        </w:rPr>
        <w:t>马友鱼养殖</w:t>
      </w:r>
      <w:bookmarkEnd w:id="59"/>
    </w:p>
    <w:p w:rsidR="00556A85" w:rsidRDefault="00FA42BA">
      <w:pPr>
        <w:pStyle w:val="affd"/>
        <w:spacing w:before="120" w:after="120"/>
      </w:pPr>
      <w:bookmarkStart w:id="60" w:name="_Toc223168447"/>
      <w:r>
        <w:rPr>
          <w:rFonts w:hint="eastAsia"/>
        </w:rPr>
        <w:t>鱼苗放养</w:t>
      </w:r>
      <w:bookmarkEnd w:id="60"/>
    </w:p>
    <w:p w:rsidR="00556A85" w:rsidRDefault="002178DF">
      <w:pPr>
        <w:pStyle w:val="affe"/>
        <w:spacing w:before="120" w:after="120"/>
      </w:pPr>
      <w:r>
        <w:rPr>
          <w:rFonts w:hint="eastAsia"/>
        </w:rPr>
        <w:t>鱼苗规格与质量</w:t>
      </w:r>
    </w:p>
    <w:p w:rsidR="00556A85" w:rsidRDefault="002178DF">
      <w:pPr>
        <w:pStyle w:val="afffff5"/>
        <w:ind w:firstLine="420"/>
      </w:pPr>
      <w:r>
        <w:rPr>
          <w:rFonts w:hint="eastAsia"/>
        </w:rPr>
        <w:t>应选择</w:t>
      </w:r>
      <w:r w:rsidR="00FA42BA">
        <w:rPr>
          <w:rFonts w:hint="eastAsia"/>
        </w:rPr>
        <w:t>具有资质的水产良种场的苗种，</w:t>
      </w:r>
      <w:r>
        <w:rPr>
          <w:rFonts w:hint="eastAsia"/>
        </w:rPr>
        <w:t>以≥1.5</w:t>
      </w:r>
      <w:r>
        <w:t xml:space="preserve"> </w:t>
      </w:r>
      <w:r>
        <w:rPr>
          <w:rFonts w:hint="eastAsia"/>
        </w:rPr>
        <w:t>cm规格为宜，</w:t>
      </w:r>
      <w:r w:rsidR="00FA42BA">
        <w:rPr>
          <w:rFonts w:hint="eastAsia"/>
        </w:rPr>
        <w:t>无病无伤、规格整齐</w:t>
      </w:r>
      <w:r>
        <w:rPr>
          <w:rFonts w:hint="eastAsia"/>
        </w:rPr>
        <w:t>，</w:t>
      </w:r>
      <w:r w:rsidR="00FA42BA">
        <w:rPr>
          <w:rFonts w:hint="eastAsia"/>
        </w:rPr>
        <w:t>苗种质量</w:t>
      </w:r>
      <w:r>
        <w:rPr>
          <w:rFonts w:hint="eastAsia"/>
        </w:rPr>
        <w:t>应</w:t>
      </w:r>
      <w:r w:rsidR="00FA42BA">
        <w:rPr>
          <w:rFonts w:hint="eastAsia"/>
        </w:rPr>
        <w:t>符合DB</w:t>
      </w:r>
      <w:r w:rsidR="00FA42BA">
        <w:t xml:space="preserve"> </w:t>
      </w:r>
      <w:r w:rsidR="00FA42BA">
        <w:rPr>
          <w:rFonts w:hint="eastAsia"/>
        </w:rPr>
        <w:t>44/T 655-2009规定。</w:t>
      </w:r>
    </w:p>
    <w:p w:rsidR="00556A85" w:rsidRDefault="002178DF">
      <w:pPr>
        <w:pStyle w:val="affe"/>
        <w:spacing w:before="120" w:after="120"/>
      </w:pPr>
      <w:r>
        <w:rPr>
          <w:rFonts w:hint="eastAsia"/>
        </w:rPr>
        <w:t>试水</w:t>
      </w:r>
    </w:p>
    <w:p w:rsidR="002178DF" w:rsidRDefault="00FA42BA">
      <w:pPr>
        <w:pStyle w:val="afffff5"/>
        <w:ind w:firstLine="420"/>
      </w:pPr>
      <w:r>
        <w:rPr>
          <w:rFonts w:hint="eastAsia"/>
        </w:rPr>
        <w:t>放养前2</w:t>
      </w:r>
      <w:r>
        <w:t xml:space="preserve"> </w:t>
      </w:r>
      <w:r>
        <w:rPr>
          <w:rFonts w:hint="eastAsia"/>
        </w:rPr>
        <w:t>d，选择80尾-100尾鱼苗放养于池塘中的网箱中，试水观察48</w:t>
      </w:r>
      <w:r>
        <w:t xml:space="preserve"> </w:t>
      </w:r>
      <w:r>
        <w:rPr>
          <w:rFonts w:hint="eastAsia"/>
        </w:rPr>
        <w:t>h，无异常且存活率达到95</w:t>
      </w:r>
      <w:r>
        <w:t xml:space="preserve"> </w:t>
      </w:r>
      <w:r>
        <w:rPr>
          <w:rFonts w:hint="eastAsia"/>
        </w:rPr>
        <w:t>%后则进行大规模放养。</w:t>
      </w:r>
    </w:p>
    <w:p w:rsidR="002178DF" w:rsidRDefault="002178DF" w:rsidP="002178DF">
      <w:pPr>
        <w:pStyle w:val="affe"/>
        <w:spacing w:before="120" w:after="120"/>
      </w:pPr>
      <w:r>
        <w:rPr>
          <w:rFonts w:hint="eastAsia"/>
        </w:rPr>
        <w:t>放苗</w:t>
      </w:r>
    </w:p>
    <w:p w:rsidR="007C772F" w:rsidRDefault="00FA42BA" w:rsidP="007C772F">
      <w:pPr>
        <w:pStyle w:val="afffff5"/>
        <w:ind w:firstLine="420"/>
      </w:pPr>
      <w:r>
        <w:rPr>
          <w:rFonts w:hint="eastAsia"/>
        </w:rPr>
        <w:t>选择晴朗天气，上风口处放苗。将装有鱼苗的容器放置于池塘水面上，静止10</w:t>
      </w:r>
      <w:r>
        <w:t xml:space="preserve"> </w:t>
      </w:r>
      <w:r>
        <w:rPr>
          <w:rFonts w:hint="eastAsia"/>
        </w:rPr>
        <w:t>min，使内外水温一致，打开容器，将鱼苗轻缓放出</w:t>
      </w:r>
      <w:r w:rsidR="007C772F">
        <w:rPr>
          <w:rFonts w:hint="eastAsia"/>
        </w:rPr>
        <w:t>。放苗注意事项：</w:t>
      </w:r>
    </w:p>
    <w:p w:rsidR="007C772F" w:rsidRDefault="007C772F" w:rsidP="007C772F">
      <w:pPr>
        <w:pStyle w:val="af2"/>
      </w:pPr>
      <w:r>
        <w:rPr>
          <w:rFonts w:hint="eastAsia"/>
        </w:rPr>
        <w:t>鱼苗运输水体与待放养池塘水体温度差＜3</w:t>
      </w:r>
      <w:r>
        <w:t xml:space="preserve"> </w:t>
      </w:r>
      <w:r>
        <w:rPr>
          <w:rFonts w:hint="eastAsia"/>
        </w:rPr>
        <w:t>℃，盐度差＜5</w:t>
      </w:r>
      <w:r>
        <w:t xml:space="preserve"> </w:t>
      </w:r>
      <w:r>
        <w:rPr>
          <w:rFonts w:hint="eastAsia"/>
        </w:rPr>
        <w:t>‰为宜。</w:t>
      </w:r>
    </w:p>
    <w:p w:rsidR="00556A85" w:rsidRDefault="00FA42BA" w:rsidP="007C772F">
      <w:pPr>
        <w:pStyle w:val="af2"/>
        <w:rPr>
          <w:rFonts w:ascii="Times New Roman"/>
        </w:rPr>
      </w:pPr>
      <w:r>
        <w:rPr>
          <w:rFonts w:hint="eastAsia"/>
        </w:rPr>
        <w:t>放养密度为10000尾/666.7m</w:t>
      </w:r>
      <w:r>
        <w:rPr>
          <w:rFonts w:hint="eastAsia"/>
          <w:vertAlign w:val="superscript"/>
        </w:rPr>
        <w:t>2</w:t>
      </w:r>
      <w:r>
        <w:rPr>
          <w:rFonts w:hAnsi="宋体" w:cs="宋体" w:hint="eastAsia"/>
        </w:rPr>
        <w:t>～</w:t>
      </w:r>
      <w:r>
        <w:rPr>
          <w:rFonts w:hint="eastAsia"/>
        </w:rPr>
        <w:t>15000尾/666.7m</w:t>
      </w:r>
      <w:r>
        <w:rPr>
          <w:rFonts w:hint="eastAsia"/>
          <w:vertAlign w:val="superscript"/>
        </w:rPr>
        <w:t>2</w:t>
      </w:r>
      <w:r>
        <w:rPr>
          <w:rFonts w:hint="eastAsia"/>
        </w:rPr>
        <w:t>为宜</w:t>
      </w:r>
      <w:r>
        <w:t>。</w:t>
      </w:r>
    </w:p>
    <w:p w:rsidR="00556A85" w:rsidRDefault="00FA42BA">
      <w:pPr>
        <w:pStyle w:val="affd"/>
        <w:spacing w:before="120" w:after="120"/>
      </w:pPr>
      <w:bookmarkStart w:id="61" w:name="_Toc223168448"/>
      <w:r>
        <w:rPr>
          <w:rFonts w:hint="eastAsia"/>
        </w:rPr>
        <w:t>饲养管理</w:t>
      </w:r>
      <w:bookmarkEnd w:id="61"/>
    </w:p>
    <w:p w:rsidR="00556A85" w:rsidRDefault="00FA42BA">
      <w:pPr>
        <w:pStyle w:val="affe"/>
        <w:spacing w:before="120" w:after="120"/>
      </w:pPr>
      <w:r>
        <w:rPr>
          <w:rFonts w:hint="eastAsia"/>
        </w:rPr>
        <w:t>饲料</w:t>
      </w:r>
    </w:p>
    <w:p w:rsidR="00556A85" w:rsidRDefault="00FA42BA">
      <w:pPr>
        <w:pStyle w:val="afffff5"/>
        <w:ind w:firstLine="420"/>
        <w:rPr>
          <w:rFonts w:hAnsi="宋体"/>
        </w:rPr>
      </w:pPr>
      <w:r>
        <w:rPr>
          <w:rFonts w:hAnsi="宋体" w:hint="eastAsia"/>
        </w:rPr>
        <w:t>饲料质量应符合GB 13078的规定，添加剂的使用应符合NY/T 392的规定</w:t>
      </w:r>
      <w:r>
        <w:rPr>
          <w:rFonts w:hAnsi="宋体"/>
        </w:rPr>
        <w:t>。</w:t>
      </w:r>
    </w:p>
    <w:p w:rsidR="00556A85" w:rsidRDefault="00FA42BA">
      <w:pPr>
        <w:pStyle w:val="affe"/>
        <w:spacing w:before="120" w:after="120"/>
      </w:pPr>
      <w:r>
        <w:rPr>
          <w:rFonts w:hint="eastAsia"/>
        </w:rPr>
        <w:t>投喂</w:t>
      </w:r>
    </w:p>
    <w:p w:rsidR="00556A85" w:rsidRDefault="00FA42BA">
      <w:pPr>
        <w:pStyle w:val="afffff5"/>
        <w:ind w:firstLine="420"/>
        <w:rPr>
          <w:rFonts w:hAnsi="宋体"/>
        </w:rPr>
      </w:pPr>
      <w:r>
        <w:rPr>
          <w:rFonts w:hAnsi="宋体" w:hint="eastAsia"/>
        </w:rPr>
        <w:t>每天早、晚各投喂一次，日投喂量为鱼体重的2</w:t>
      </w:r>
      <w:r>
        <w:rPr>
          <w:rFonts w:hAnsi="宋体"/>
        </w:rPr>
        <w:t xml:space="preserve"> </w:t>
      </w:r>
      <w:r>
        <w:rPr>
          <w:rFonts w:hAnsi="宋体" w:hint="eastAsia"/>
        </w:rPr>
        <w:t>%</w:t>
      </w:r>
      <w:r>
        <w:rPr>
          <w:rFonts w:hAnsi="宋体" w:cs="宋体" w:hint="eastAsia"/>
        </w:rPr>
        <w:t>～</w:t>
      </w:r>
      <w:r>
        <w:rPr>
          <w:rFonts w:hAnsi="宋体" w:hint="eastAsia"/>
        </w:rPr>
        <w:t>5</w:t>
      </w:r>
      <w:r>
        <w:rPr>
          <w:rFonts w:hAnsi="宋体"/>
        </w:rPr>
        <w:t xml:space="preserve"> </w:t>
      </w:r>
      <w:r>
        <w:rPr>
          <w:rFonts w:hAnsi="宋体" w:hint="eastAsia"/>
        </w:rPr>
        <w:t>%为宜，具体根据鱼的实际</w:t>
      </w:r>
      <w:r w:rsidR="007C772F">
        <w:rPr>
          <w:rFonts w:hAnsi="宋体" w:hint="eastAsia"/>
        </w:rPr>
        <w:t>生长</w:t>
      </w:r>
      <w:r>
        <w:rPr>
          <w:rFonts w:hAnsi="宋体" w:hint="eastAsia"/>
        </w:rPr>
        <w:t>情况调整，以1</w:t>
      </w:r>
      <w:r w:rsidR="007C772F">
        <w:rPr>
          <w:rFonts w:hAnsi="宋体" w:hint="eastAsia"/>
        </w:rPr>
        <w:t>h</w:t>
      </w:r>
      <w:r w:rsidR="007C772F">
        <w:rPr>
          <w:rFonts w:hAnsi="宋体"/>
        </w:rPr>
        <w:t xml:space="preserve"> </w:t>
      </w:r>
      <w:r>
        <w:rPr>
          <w:rFonts w:hAnsi="宋体" w:hint="eastAsia"/>
        </w:rPr>
        <w:t>内摄食完为宜</w:t>
      </w:r>
      <w:r>
        <w:rPr>
          <w:rFonts w:hAnsi="宋体"/>
        </w:rPr>
        <w:t>。</w:t>
      </w:r>
    </w:p>
    <w:p w:rsidR="00556A85" w:rsidRDefault="00FA42BA">
      <w:pPr>
        <w:pStyle w:val="affe"/>
        <w:spacing w:before="120" w:after="120"/>
      </w:pPr>
      <w:r>
        <w:rPr>
          <w:rFonts w:hint="eastAsia"/>
        </w:rPr>
        <w:t>水质管理</w:t>
      </w:r>
    </w:p>
    <w:p w:rsidR="00556A85" w:rsidRDefault="00FA42BA">
      <w:pPr>
        <w:pStyle w:val="afffff5"/>
        <w:ind w:firstLine="420"/>
      </w:pPr>
      <w:r>
        <w:rPr>
          <w:rFonts w:hint="eastAsia"/>
        </w:rPr>
        <w:t>不换水或每月换水2</w:t>
      </w:r>
      <w:r w:rsidR="007C772F">
        <w:t xml:space="preserve"> </w:t>
      </w:r>
      <w:r>
        <w:rPr>
          <w:rFonts w:hint="eastAsia"/>
        </w:rPr>
        <w:t>%。水质、底质调节所用微生物制剂的质量和原则应符合SC/T 1137的规定，确保水质稳定在：pH</w:t>
      </w:r>
      <w:r>
        <w:t xml:space="preserve"> </w:t>
      </w:r>
      <w:r>
        <w:rPr>
          <w:rFonts w:hint="eastAsia"/>
        </w:rPr>
        <w:t>7.5</w:t>
      </w:r>
      <w:r>
        <w:rPr>
          <w:rFonts w:hAnsi="宋体" w:cs="宋体" w:hint="eastAsia"/>
        </w:rPr>
        <w:t>～</w:t>
      </w:r>
      <w:r>
        <w:rPr>
          <w:rFonts w:hint="eastAsia"/>
        </w:rPr>
        <w:t>8.6，溶氧量≥5.0</w:t>
      </w:r>
      <w:r>
        <w:t xml:space="preserve"> </w:t>
      </w:r>
      <w:r>
        <w:rPr>
          <w:rFonts w:hint="eastAsia"/>
        </w:rPr>
        <w:t>mg/L，氨氮≤0.6</w:t>
      </w:r>
      <w:r>
        <w:t xml:space="preserve"> </w:t>
      </w:r>
      <w:r>
        <w:rPr>
          <w:rFonts w:hint="eastAsia"/>
        </w:rPr>
        <w:t>mg/L，亚硝酸盐≤0.2</w:t>
      </w:r>
      <w:r>
        <w:t xml:space="preserve"> </w:t>
      </w:r>
      <w:r>
        <w:rPr>
          <w:rFonts w:hint="eastAsia"/>
        </w:rPr>
        <w:t>mg/L，水体透明度≥30</w:t>
      </w:r>
      <w:r>
        <w:t xml:space="preserve"> </w:t>
      </w:r>
      <w:r>
        <w:rPr>
          <w:rFonts w:hint="eastAsia"/>
        </w:rPr>
        <w:t>cm。</w:t>
      </w:r>
    </w:p>
    <w:p w:rsidR="00556A85" w:rsidRDefault="00FA42BA">
      <w:pPr>
        <w:pStyle w:val="affe"/>
        <w:spacing w:before="120" w:after="120"/>
      </w:pPr>
      <w:r>
        <w:rPr>
          <w:rFonts w:hint="eastAsia"/>
        </w:rPr>
        <w:t>日常管理</w:t>
      </w:r>
    </w:p>
    <w:p w:rsidR="00556A85" w:rsidRDefault="00FA42BA">
      <w:pPr>
        <w:pStyle w:val="afffff5"/>
        <w:ind w:firstLine="420"/>
        <w:rPr>
          <w:rFonts w:ascii="Times New Roman"/>
        </w:rPr>
      </w:pPr>
      <w:r>
        <w:rPr>
          <w:rFonts w:hAnsi="宋体" w:hint="eastAsia"/>
        </w:rPr>
        <w:t>每</w:t>
      </w:r>
      <w:r w:rsidR="007C772F">
        <w:rPr>
          <w:rFonts w:hAnsi="宋体" w:hint="eastAsia"/>
        </w:rPr>
        <w:t>日</w:t>
      </w:r>
      <w:r>
        <w:rPr>
          <w:rFonts w:hAnsi="宋体" w:hint="eastAsia"/>
        </w:rPr>
        <w:t>早晚巡塘2次，观察摄食、活动及水质情况，定期清理塘</w:t>
      </w:r>
      <w:proofErr w:type="gramStart"/>
      <w:r>
        <w:rPr>
          <w:rFonts w:hAnsi="宋体" w:hint="eastAsia"/>
        </w:rPr>
        <w:t>埂</w:t>
      </w:r>
      <w:proofErr w:type="gramEnd"/>
      <w:r>
        <w:rPr>
          <w:rFonts w:hAnsi="宋体" w:hint="eastAsia"/>
        </w:rPr>
        <w:t>杂草</w:t>
      </w:r>
      <w:r>
        <w:rPr>
          <w:rFonts w:ascii="Times New Roman" w:hint="eastAsia"/>
        </w:rPr>
        <w:t>。</w:t>
      </w:r>
    </w:p>
    <w:p w:rsidR="00556A85" w:rsidRDefault="00FA42BA">
      <w:pPr>
        <w:pStyle w:val="affc"/>
        <w:spacing w:before="240" w:after="240"/>
      </w:pPr>
      <w:bookmarkStart w:id="62" w:name="_Toc223168449"/>
      <w:r>
        <w:rPr>
          <w:rFonts w:hint="eastAsia"/>
        </w:rPr>
        <w:t>通心菜种植</w:t>
      </w:r>
      <w:bookmarkEnd w:id="62"/>
    </w:p>
    <w:p w:rsidR="00556A85" w:rsidRDefault="00FA42BA">
      <w:pPr>
        <w:pStyle w:val="affd"/>
        <w:spacing w:before="120" w:after="120"/>
      </w:pPr>
      <w:bookmarkStart w:id="63" w:name="_Toc223168450"/>
      <w:r>
        <w:rPr>
          <w:rFonts w:hint="eastAsia"/>
        </w:rPr>
        <w:t>种植方法</w:t>
      </w:r>
      <w:bookmarkEnd w:id="63"/>
    </w:p>
    <w:p w:rsidR="00556A85" w:rsidRDefault="00FA42BA">
      <w:pPr>
        <w:pStyle w:val="afffff5"/>
        <w:ind w:firstLine="420"/>
      </w:pPr>
      <w:r>
        <w:rPr>
          <w:rFonts w:hint="eastAsia"/>
        </w:rPr>
        <w:t>5月上旬水温达到20℃以上，苗长0.3</w:t>
      </w:r>
      <w:r>
        <w:t xml:space="preserve"> </w:t>
      </w:r>
      <w:r>
        <w:rPr>
          <w:rFonts w:hint="eastAsia"/>
        </w:rPr>
        <w:t>cm左右，将通心菜移植至池塘边。按照1</w:t>
      </w:r>
      <w:r>
        <w:t xml:space="preserve"> </w:t>
      </w:r>
      <w:r>
        <w:rPr>
          <w:rFonts w:hint="eastAsia"/>
        </w:rPr>
        <w:t>kg/m</w:t>
      </w:r>
      <w:r>
        <w:rPr>
          <w:rFonts w:hint="eastAsia"/>
          <w:vertAlign w:val="superscript"/>
        </w:rPr>
        <w:t>2</w:t>
      </w:r>
      <w:r>
        <w:rPr>
          <w:rFonts w:hint="eastAsia"/>
        </w:rPr>
        <w:t>的重量均匀抛洒在池塘边。</w:t>
      </w:r>
    </w:p>
    <w:p w:rsidR="00556A85" w:rsidRDefault="00FA42BA">
      <w:pPr>
        <w:pStyle w:val="affd"/>
        <w:spacing w:before="120" w:after="120"/>
        <w:rPr>
          <w:szCs w:val="21"/>
        </w:rPr>
      </w:pPr>
      <w:bookmarkStart w:id="64" w:name="_Toc223168451"/>
      <w:r>
        <w:rPr>
          <w:rFonts w:hint="eastAsia"/>
          <w:szCs w:val="21"/>
        </w:rPr>
        <w:t>种植面积</w:t>
      </w:r>
      <w:bookmarkEnd w:id="64"/>
      <w:r>
        <w:rPr>
          <w:rFonts w:hint="eastAsia"/>
          <w:szCs w:val="21"/>
        </w:rPr>
        <w:t xml:space="preserve"> </w:t>
      </w:r>
    </w:p>
    <w:p w:rsidR="00556A85" w:rsidRDefault="00FA42BA">
      <w:pPr>
        <w:pStyle w:val="afffff5"/>
        <w:ind w:firstLine="420"/>
      </w:pPr>
      <w:r>
        <w:rPr>
          <w:rFonts w:hint="eastAsia"/>
        </w:rPr>
        <w:t>通心菜种植</w:t>
      </w:r>
      <w:r w:rsidR="00F8662B">
        <w:rPr>
          <w:rFonts w:hint="eastAsia"/>
        </w:rPr>
        <w:t>应根据马友鱼养殖周期进行合理调整，参考表1。总体面积以不超过池塘面积25</w:t>
      </w:r>
      <w:r w:rsidR="007C772F">
        <w:t xml:space="preserve"> </w:t>
      </w:r>
      <w:r w:rsidR="00F8662B">
        <w:rPr>
          <w:rFonts w:hint="eastAsia"/>
        </w:rPr>
        <w:t>%为宜</w:t>
      </w:r>
      <w:r w:rsidR="007C772F">
        <w:rPr>
          <w:rFonts w:hint="eastAsia"/>
        </w:rPr>
        <w:t>。</w:t>
      </w:r>
    </w:p>
    <w:p w:rsidR="00F8662B" w:rsidRDefault="00F8662B" w:rsidP="00F8662B">
      <w:pPr>
        <w:pStyle w:val="aff2"/>
        <w:spacing w:before="120" w:after="120"/>
      </w:pPr>
      <w:r>
        <w:rPr>
          <w:rFonts w:hint="eastAsia"/>
        </w:rPr>
        <w:t>养殖周期与种</w:t>
      </w:r>
      <w:r w:rsidR="002178DF">
        <w:rPr>
          <w:rFonts w:hint="eastAsia"/>
        </w:rPr>
        <w:t>植面积占比</w:t>
      </w:r>
    </w:p>
    <w:tbl>
      <w:tblPr>
        <w:tblStyle w:val="affff7"/>
        <w:tblW w:w="0" w:type="auto"/>
        <w:jc w:val="center"/>
        <w:tblLook w:val="04A0" w:firstRow="1" w:lastRow="0" w:firstColumn="1" w:lastColumn="0" w:noHBand="0" w:noVBand="1"/>
      </w:tblPr>
      <w:tblGrid>
        <w:gridCol w:w="3078"/>
        <w:gridCol w:w="5236"/>
      </w:tblGrid>
      <w:tr w:rsidR="00556A85">
        <w:trPr>
          <w:jc w:val="center"/>
        </w:trPr>
        <w:tc>
          <w:tcPr>
            <w:tcW w:w="3078" w:type="dxa"/>
          </w:tcPr>
          <w:p w:rsidR="00556A85" w:rsidRDefault="00FA42BA">
            <w:pPr>
              <w:pStyle w:val="afffff5"/>
              <w:ind w:firstLineChars="0" w:firstLine="0"/>
              <w:jc w:val="center"/>
            </w:pPr>
            <w:r>
              <w:rPr>
                <w:rFonts w:hint="eastAsia"/>
              </w:rPr>
              <w:t>马友鱼养殖周期（月数）</w:t>
            </w:r>
          </w:p>
        </w:tc>
        <w:tc>
          <w:tcPr>
            <w:tcW w:w="5236" w:type="dxa"/>
          </w:tcPr>
          <w:p w:rsidR="00556A85" w:rsidRDefault="00FA42BA">
            <w:pPr>
              <w:pStyle w:val="afffff5"/>
              <w:ind w:firstLineChars="0" w:firstLine="0"/>
              <w:jc w:val="center"/>
            </w:pPr>
            <w:r>
              <w:rPr>
                <w:rFonts w:hint="eastAsia"/>
              </w:rPr>
              <w:t>种植面积占池塘面积比例（%）</w:t>
            </w:r>
          </w:p>
        </w:tc>
      </w:tr>
    </w:tbl>
    <w:p w:rsidR="002178DF" w:rsidRPr="002178DF" w:rsidRDefault="002178DF" w:rsidP="002178DF">
      <w:pPr>
        <w:pStyle w:val="afffff5"/>
        <w:pageBreakBefore/>
        <w:spacing w:beforeLines="50" w:before="120" w:afterLines="50" w:after="120"/>
        <w:ind w:firstLineChars="0" w:firstLine="0"/>
        <w:jc w:val="center"/>
        <w:rPr>
          <w:rFonts w:ascii="黑体" w:eastAsia="黑体" w:hAnsi="黑体"/>
        </w:rPr>
      </w:pPr>
      <w:r w:rsidRPr="002178DF">
        <w:rPr>
          <w:rFonts w:ascii="黑体" w:eastAsia="黑体" w:hAnsi="黑体" w:hint="eastAsia"/>
        </w:rPr>
        <w:lastRenderedPageBreak/>
        <w:t>表1  养殖周期与种植面积占比</w:t>
      </w:r>
      <w:r w:rsidRPr="002178DF">
        <w:rPr>
          <w:rFonts w:hAnsi="宋体" w:hint="eastAsia"/>
        </w:rPr>
        <w:t>（续）</w:t>
      </w:r>
    </w:p>
    <w:tbl>
      <w:tblPr>
        <w:tblStyle w:val="affff7"/>
        <w:tblW w:w="0" w:type="auto"/>
        <w:jc w:val="center"/>
        <w:tblLook w:val="04A0" w:firstRow="1" w:lastRow="0" w:firstColumn="1" w:lastColumn="0" w:noHBand="0" w:noVBand="1"/>
      </w:tblPr>
      <w:tblGrid>
        <w:gridCol w:w="3078"/>
        <w:gridCol w:w="5236"/>
      </w:tblGrid>
      <w:tr w:rsidR="00556A85">
        <w:trPr>
          <w:jc w:val="center"/>
        </w:trPr>
        <w:tc>
          <w:tcPr>
            <w:tcW w:w="3078" w:type="dxa"/>
          </w:tcPr>
          <w:p w:rsidR="00556A85" w:rsidRDefault="00FA42BA">
            <w:pPr>
              <w:pStyle w:val="afffff5"/>
              <w:ind w:firstLineChars="0" w:firstLine="0"/>
              <w:jc w:val="center"/>
            </w:pPr>
            <w:r>
              <w:rPr>
                <w:rFonts w:hint="eastAsia"/>
              </w:rPr>
              <w:t>0～4</w:t>
            </w:r>
          </w:p>
        </w:tc>
        <w:tc>
          <w:tcPr>
            <w:tcW w:w="5236" w:type="dxa"/>
          </w:tcPr>
          <w:p w:rsidR="00556A85" w:rsidRDefault="00FA42BA">
            <w:pPr>
              <w:pStyle w:val="afffff5"/>
              <w:ind w:firstLineChars="0" w:firstLine="0"/>
              <w:jc w:val="center"/>
            </w:pPr>
            <w:r>
              <w:rPr>
                <w:rFonts w:hint="eastAsia"/>
              </w:rPr>
              <w:t>≤10</w:t>
            </w:r>
          </w:p>
        </w:tc>
      </w:tr>
      <w:tr w:rsidR="00556A85">
        <w:trPr>
          <w:jc w:val="center"/>
        </w:trPr>
        <w:tc>
          <w:tcPr>
            <w:tcW w:w="3078" w:type="dxa"/>
          </w:tcPr>
          <w:p w:rsidR="00556A85" w:rsidRDefault="00FA42BA">
            <w:pPr>
              <w:pStyle w:val="afffff5"/>
              <w:ind w:firstLineChars="0" w:firstLine="0"/>
              <w:jc w:val="center"/>
            </w:pPr>
            <w:r>
              <w:rPr>
                <w:rFonts w:hint="eastAsia"/>
              </w:rPr>
              <w:t>5～8</w:t>
            </w:r>
          </w:p>
        </w:tc>
        <w:tc>
          <w:tcPr>
            <w:tcW w:w="5236" w:type="dxa"/>
          </w:tcPr>
          <w:p w:rsidR="00556A85" w:rsidRDefault="00FA42BA">
            <w:pPr>
              <w:pStyle w:val="afffff5"/>
              <w:ind w:firstLineChars="0" w:firstLine="0"/>
              <w:jc w:val="center"/>
            </w:pPr>
            <w:r>
              <w:rPr>
                <w:rFonts w:hint="eastAsia"/>
              </w:rPr>
              <w:t>10～15</w:t>
            </w:r>
          </w:p>
        </w:tc>
      </w:tr>
      <w:tr w:rsidR="00556A85">
        <w:trPr>
          <w:jc w:val="center"/>
        </w:trPr>
        <w:tc>
          <w:tcPr>
            <w:tcW w:w="3078" w:type="dxa"/>
          </w:tcPr>
          <w:p w:rsidR="00556A85" w:rsidRDefault="00FA42BA">
            <w:pPr>
              <w:pStyle w:val="afffff5"/>
              <w:ind w:firstLineChars="0" w:firstLine="0"/>
              <w:jc w:val="center"/>
            </w:pPr>
            <w:r>
              <w:rPr>
                <w:rFonts w:hint="eastAsia"/>
              </w:rPr>
              <w:t>9～11</w:t>
            </w:r>
          </w:p>
        </w:tc>
        <w:tc>
          <w:tcPr>
            <w:tcW w:w="5236" w:type="dxa"/>
          </w:tcPr>
          <w:p w:rsidR="00556A85" w:rsidRDefault="00FA42BA">
            <w:pPr>
              <w:pStyle w:val="afffff5"/>
              <w:ind w:firstLineChars="0" w:firstLine="0"/>
              <w:jc w:val="center"/>
            </w:pPr>
            <w:r>
              <w:rPr>
                <w:rFonts w:hint="eastAsia"/>
              </w:rPr>
              <w:t>15～20</w:t>
            </w:r>
          </w:p>
        </w:tc>
      </w:tr>
      <w:tr w:rsidR="00556A85">
        <w:trPr>
          <w:jc w:val="center"/>
        </w:trPr>
        <w:tc>
          <w:tcPr>
            <w:tcW w:w="3078" w:type="dxa"/>
          </w:tcPr>
          <w:p w:rsidR="00556A85" w:rsidRDefault="00FA42BA">
            <w:pPr>
              <w:pStyle w:val="afffff5"/>
              <w:ind w:firstLineChars="0" w:firstLine="0"/>
              <w:jc w:val="center"/>
            </w:pPr>
            <w:r>
              <w:rPr>
                <w:rFonts w:hint="eastAsia"/>
              </w:rPr>
              <w:t>12～13</w:t>
            </w:r>
          </w:p>
        </w:tc>
        <w:tc>
          <w:tcPr>
            <w:tcW w:w="5236" w:type="dxa"/>
          </w:tcPr>
          <w:p w:rsidR="00556A85" w:rsidRDefault="00FA42BA">
            <w:pPr>
              <w:pStyle w:val="afffff5"/>
              <w:ind w:firstLineChars="0" w:firstLine="0"/>
              <w:jc w:val="center"/>
            </w:pPr>
            <w:r>
              <w:rPr>
                <w:rFonts w:hint="eastAsia"/>
              </w:rPr>
              <w:t>20～25</w:t>
            </w:r>
          </w:p>
        </w:tc>
      </w:tr>
    </w:tbl>
    <w:p w:rsidR="00556A85" w:rsidRDefault="00FA42BA">
      <w:pPr>
        <w:pStyle w:val="affd"/>
        <w:spacing w:before="120" w:after="120"/>
        <w:rPr>
          <w:szCs w:val="21"/>
        </w:rPr>
      </w:pPr>
      <w:bookmarkStart w:id="65" w:name="_Toc223168452"/>
      <w:r>
        <w:rPr>
          <w:rFonts w:hint="eastAsia"/>
          <w:szCs w:val="21"/>
        </w:rPr>
        <w:t>种植区域</w:t>
      </w:r>
      <w:bookmarkEnd w:id="65"/>
      <w:r>
        <w:rPr>
          <w:rFonts w:hint="eastAsia"/>
          <w:szCs w:val="21"/>
        </w:rPr>
        <w:t xml:space="preserve"> </w:t>
      </w:r>
    </w:p>
    <w:p w:rsidR="00556A85" w:rsidRDefault="00FA42BA">
      <w:pPr>
        <w:pStyle w:val="afffff5"/>
        <w:ind w:firstLine="420"/>
      </w:pPr>
      <w:r>
        <w:rPr>
          <w:rFonts w:hint="eastAsia"/>
        </w:rPr>
        <w:t>以种植在池塘下风口，且远离</w:t>
      </w:r>
      <w:proofErr w:type="gramStart"/>
      <w:r>
        <w:rPr>
          <w:rFonts w:hint="eastAsia"/>
        </w:rPr>
        <w:t>投料台为宜</w:t>
      </w:r>
      <w:proofErr w:type="gramEnd"/>
      <w:r>
        <w:rPr>
          <w:rFonts w:hint="eastAsia"/>
        </w:rPr>
        <w:t>。</w:t>
      </w:r>
    </w:p>
    <w:p w:rsidR="00556A85" w:rsidRDefault="00FA42BA">
      <w:pPr>
        <w:pStyle w:val="affd"/>
        <w:spacing w:before="120" w:after="120"/>
        <w:rPr>
          <w:szCs w:val="21"/>
        </w:rPr>
      </w:pPr>
      <w:bookmarkStart w:id="66" w:name="_Toc223168453"/>
      <w:r>
        <w:rPr>
          <w:rFonts w:hint="eastAsia"/>
          <w:szCs w:val="21"/>
        </w:rPr>
        <w:t>种植管理</w:t>
      </w:r>
      <w:bookmarkEnd w:id="66"/>
      <w:r>
        <w:rPr>
          <w:rFonts w:hint="eastAsia"/>
          <w:szCs w:val="21"/>
        </w:rPr>
        <w:t xml:space="preserve"> </w:t>
      </w:r>
    </w:p>
    <w:p w:rsidR="00556A85" w:rsidRDefault="00FA42BA">
      <w:pPr>
        <w:pStyle w:val="afffff5"/>
        <w:ind w:firstLine="420"/>
      </w:pPr>
      <w:r>
        <w:rPr>
          <w:rFonts w:hint="eastAsia"/>
        </w:rPr>
        <w:t>根据养殖周期调整通心菜种植数量。禁止使用任何肥料和药物防治通心菜病虫害，若发现发病蔬菜可直接移出池塘。</w:t>
      </w:r>
    </w:p>
    <w:p w:rsidR="00556A85" w:rsidRDefault="00FA42BA">
      <w:pPr>
        <w:pStyle w:val="affc"/>
        <w:spacing w:before="240" w:after="240"/>
      </w:pPr>
      <w:bookmarkStart w:id="67" w:name="_Toc223168454"/>
      <w:r>
        <w:rPr>
          <w:rFonts w:hint="eastAsia"/>
        </w:rPr>
        <w:t>马友鱼病害防治</w:t>
      </w:r>
      <w:bookmarkEnd w:id="67"/>
    </w:p>
    <w:p w:rsidR="00556A85" w:rsidRDefault="00FA42BA">
      <w:pPr>
        <w:pStyle w:val="afffff5"/>
        <w:ind w:firstLine="420"/>
        <w:rPr>
          <w:rFonts w:ascii="Times New Roman"/>
        </w:rPr>
      </w:pPr>
      <w:r>
        <w:rPr>
          <w:rFonts w:hint="eastAsia"/>
        </w:rPr>
        <w:t>坚持</w:t>
      </w:r>
      <w:r>
        <w:t>以预防为主，防治结合的原则</w:t>
      </w:r>
      <w:r>
        <w:rPr>
          <w:rFonts w:hint="eastAsia"/>
        </w:rPr>
        <w:t>。病害防治中</w:t>
      </w:r>
      <w:proofErr w:type="gramStart"/>
      <w:r>
        <w:rPr>
          <w:rFonts w:hint="eastAsia"/>
        </w:rPr>
        <w:t>相关渔药使用</w:t>
      </w:r>
      <w:proofErr w:type="gramEnd"/>
      <w:r>
        <w:rPr>
          <w:rFonts w:hint="eastAsia"/>
        </w:rPr>
        <w:t>以及休药期应符合NY/T 755-2022及相关法规的要求。及时捞出病鱼、死鱼，并做无公害化处理。</w:t>
      </w:r>
      <w:r>
        <w:rPr>
          <w:rFonts w:ascii="Times New Roman"/>
        </w:rPr>
        <w:t xml:space="preserve"> </w:t>
      </w:r>
    </w:p>
    <w:p w:rsidR="00556A85" w:rsidRDefault="00FA42BA">
      <w:pPr>
        <w:pStyle w:val="affc"/>
        <w:spacing w:before="240" w:after="240"/>
        <w:rPr>
          <w:szCs w:val="21"/>
        </w:rPr>
      </w:pPr>
      <w:bookmarkStart w:id="68" w:name="_Toc223168455"/>
      <w:r>
        <w:rPr>
          <w:rFonts w:hint="eastAsia"/>
          <w:szCs w:val="21"/>
        </w:rPr>
        <w:t>收获</w:t>
      </w:r>
      <w:bookmarkEnd w:id="68"/>
    </w:p>
    <w:p w:rsidR="00556A85" w:rsidRDefault="00FA42BA">
      <w:pPr>
        <w:pStyle w:val="affd"/>
        <w:spacing w:before="120" w:after="120"/>
      </w:pPr>
      <w:bookmarkStart w:id="69" w:name="_Toc223168456"/>
      <w:r>
        <w:rPr>
          <w:rFonts w:hint="eastAsia"/>
        </w:rPr>
        <w:t>马友鱼收获</w:t>
      </w:r>
      <w:bookmarkEnd w:id="69"/>
    </w:p>
    <w:p w:rsidR="00556A85" w:rsidRDefault="00FA42BA">
      <w:pPr>
        <w:pStyle w:val="afffff5"/>
        <w:ind w:firstLine="420"/>
      </w:pPr>
      <w:r>
        <w:rPr>
          <w:rFonts w:hint="eastAsia"/>
        </w:rPr>
        <w:t>捕鱼前将水位排至1</w:t>
      </w:r>
      <w:r>
        <w:t xml:space="preserve"> </w:t>
      </w:r>
      <w:r>
        <w:rPr>
          <w:rFonts w:hint="eastAsia"/>
        </w:rPr>
        <w:t>m左右为宜，选用网目合适的刺网等网具进行捕捞。</w:t>
      </w:r>
    </w:p>
    <w:p w:rsidR="00556A85" w:rsidRDefault="00FA42BA">
      <w:pPr>
        <w:pStyle w:val="affd"/>
        <w:spacing w:before="120" w:after="120"/>
      </w:pPr>
      <w:bookmarkStart w:id="70" w:name="_Toc223168457"/>
      <w:r>
        <w:rPr>
          <w:rFonts w:hint="eastAsia"/>
        </w:rPr>
        <w:t>通心菜收获</w:t>
      </w:r>
      <w:bookmarkEnd w:id="70"/>
    </w:p>
    <w:p w:rsidR="00556A85" w:rsidRDefault="00FA42BA">
      <w:pPr>
        <w:pStyle w:val="afffff5"/>
        <w:ind w:firstLine="420"/>
      </w:pPr>
      <w:r>
        <w:rPr>
          <w:rFonts w:hint="eastAsia"/>
        </w:rPr>
        <w:t>每年6月</w:t>
      </w:r>
      <w:r>
        <w:rPr>
          <w:rFonts w:hAnsi="宋体" w:cs="宋体" w:hint="eastAsia"/>
        </w:rPr>
        <w:t>～</w:t>
      </w:r>
      <w:r>
        <w:rPr>
          <w:rFonts w:hint="eastAsia"/>
        </w:rPr>
        <w:t>10月，间隔10</w:t>
      </w:r>
      <w:r>
        <w:t xml:space="preserve"> </w:t>
      </w:r>
      <w:r>
        <w:rPr>
          <w:rFonts w:hint="eastAsia"/>
        </w:rPr>
        <w:t>d</w:t>
      </w:r>
      <w:r>
        <w:rPr>
          <w:rFonts w:hAnsi="宋体" w:cs="宋体" w:hint="eastAsia"/>
        </w:rPr>
        <w:t>～</w:t>
      </w:r>
      <w:r>
        <w:rPr>
          <w:rFonts w:hint="eastAsia"/>
        </w:rPr>
        <w:t>15</w:t>
      </w:r>
      <w:r>
        <w:t xml:space="preserve"> </w:t>
      </w:r>
      <w:r>
        <w:rPr>
          <w:rFonts w:hint="eastAsia"/>
        </w:rPr>
        <w:t>d徒手采摘一次，采收30</w:t>
      </w:r>
      <w:r>
        <w:t xml:space="preserve"> </w:t>
      </w:r>
      <w:r>
        <w:rPr>
          <w:rFonts w:hint="eastAsia"/>
        </w:rPr>
        <w:t>%，</w:t>
      </w:r>
      <w:proofErr w:type="gramStart"/>
      <w:r>
        <w:rPr>
          <w:rFonts w:hint="eastAsia"/>
        </w:rPr>
        <w:t>留叶量为</w:t>
      </w:r>
      <w:proofErr w:type="gramEnd"/>
      <w:r>
        <w:rPr>
          <w:rFonts w:hint="eastAsia"/>
        </w:rPr>
        <w:t>70</w:t>
      </w:r>
      <w:r>
        <w:t xml:space="preserve"> </w:t>
      </w:r>
      <w:r>
        <w:rPr>
          <w:rFonts w:hint="eastAsia"/>
        </w:rPr>
        <w:t>%。</w:t>
      </w:r>
    </w:p>
    <w:p w:rsidR="00556A85" w:rsidRDefault="00FA42BA">
      <w:pPr>
        <w:pStyle w:val="affc"/>
        <w:spacing w:before="240" w:after="240"/>
        <w:rPr>
          <w:szCs w:val="21"/>
        </w:rPr>
      </w:pPr>
      <w:bookmarkStart w:id="71" w:name="_Toc223168458"/>
      <w:r>
        <w:rPr>
          <w:rFonts w:hint="eastAsia"/>
          <w:szCs w:val="21"/>
        </w:rPr>
        <w:t>档案管理</w:t>
      </w:r>
      <w:bookmarkEnd w:id="71"/>
    </w:p>
    <w:p w:rsidR="007C772F" w:rsidRDefault="00FA42BA" w:rsidP="007C772F">
      <w:pPr>
        <w:pStyle w:val="afffff5"/>
        <w:ind w:firstLine="420"/>
        <w:rPr>
          <w:szCs w:val="21"/>
        </w:rPr>
        <w:sectPr w:rsidR="007C772F">
          <w:pgSz w:w="11906" w:h="16838"/>
          <w:pgMar w:top="1928" w:right="1134" w:bottom="1134" w:left="1134" w:header="1418" w:footer="1134" w:gutter="284"/>
          <w:cols w:space="425"/>
          <w:formProt w:val="0"/>
          <w:docGrid w:linePitch="312"/>
        </w:sectPr>
      </w:pPr>
      <w:r>
        <w:rPr>
          <w:rFonts w:hint="eastAsia"/>
          <w:szCs w:val="21"/>
        </w:rPr>
        <w:t>按照SC/T 0004的要求，做好养殖的生产、用药、和销售记录，及时归档并保存。应</w:t>
      </w:r>
      <w:proofErr w:type="gramStart"/>
      <w:r>
        <w:rPr>
          <w:rFonts w:hint="eastAsia"/>
          <w:szCs w:val="21"/>
        </w:rPr>
        <w:t>建立塘间生产</w:t>
      </w:r>
      <w:proofErr w:type="gramEnd"/>
      <w:r>
        <w:rPr>
          <w:rFonts w:hint="eastAsia"/>
          <w:szCs w:val="21"/>
        </w:rPr>
        <w:t>管理档案，对通心菜生产技术及采收等各环节所采取的的主要措施进行详细记录，并存储相关电子档案。档案管理记录</w:t>
      </w:r>
      <w:r w:rsidR="007C772F">
        <w:rPr>
          <w:rFonts w:hint="eastAsia"/>
          <w:szCs w:val="21"/>
        </w:rPr>
        <w:t>参考</w:t>
      </w:r>
      <w:r>
        <w:rPr>
          <w:rFonts w:hint="eastAsia"/>
          <w:szCs w:val="21"/>
        </w:rPr>
        <w:t>附</w:t>
      </w:r>
      <w:r w:rsidR="007C772F">
        <w:rPr>
          <w:rFonts w:hint="eastAsia"/>
          <w:szCs w:val="21"/>
        </w:rPr>
        <w:t>录</w:t>
      </w:r>
      <w:r>
        <w:rPr>
          <w:rFonts w:hint="eastAsia"/>
          <w:szCs w:val="21"/>
        </w:rPr>
        <w:t>A。</w:t>
      </w:r>
    </w:p>
    <w:p w:rsidR="00556A85" w:rsidRDefault="00556A85" w:rsidP="007C772F">
      <w:pPr>
        <w:pStyle w:val="af8"/>
        <w:rPr>
          <w:vanish w:val="0"/>
        </w:rPr>
      </w:pPr>
      <w:bookmarkStart w:id="72" w:name="BookMark5"/>
      <w:bookmarkEnd w:id="25"/>
    </w:p>
    <w:p w:rsidR="007C772F" w:rsidRDefault="007C772F" w:rsidP="007C772F">
      <w:pPr>
        <w:pStyle w:val="afe"/>
        <w:rPr>
          <w:vanish w:val="0"/>
        </w:rPr>
      </w:pPr>
    </w:p>
    <w:p w:rsidR="007C772F" w:rsidRDefault="007C772F" w:rsidP="007C772F">
      <w:pPr>
        <w:pStyle w:val="aff3"/>
        <w:spacing w:after="120"/>
      </w:pPr>
      <w:r>
        <w:br/>
      </w:r>
      <w:bookmarkStart w:id="73" w:name="_Toc223168459"/>
      <w:r>
        <w:rPr>
          <w:rFonts w:hint="eastAsia"/>
        </w:rPr>
        <w:t>（规范性）</w:t>
      </w:r>
      <w:r>
        <w:br/>
      </w:r>
      <w:r>
        <w:rPr>
          <w:rFonts w:hint="eastAsia"/>
        </w:rPr>
        <w:t>档案管理记录</w:t>
      </w:r>
      <w:bookmarkEnd w:id="73"/>
    </w:p>
    <w:p w:rsidR="007C772F" w:rsidRPr="007C772F" w:rsidRDefault="003E29F7" w:rsidP="007C772F">
      <w:pPr>
        <w:pStyle w:val="afffff5"/>
        <w:ind w:firstLine="420"/>
      </w:pPr>
      <w:r>
        <w:rPr>
          <w:rFonts w:hint="eastAsia"/>
        </w:rPr>
        <w:t>通心菜安全生产记录可参考表</w:t>
      </w:r>
      <w:r>
        <w:t>A.1</w:t>
      </w:r>
      <w:r>
        <w:rPr>
          <w:rFonts w:hint="eastAsia"/>
        </w:rPr>
        <w:t>。</w:t>
      </w:r>
    </w:p>
    <w:p w:rsidR="007C772F" w:rsidRDefault="007C772F" w:rsidP="005B70C9">
      <w:pPr>
        <w:pStyle w:val="aff"/>
        <w:spacing w:before="120" w:after="120"/>
      </w:pPr>
      <w:r>
        <w:rPr>
          <w:rFonts w:hint="eastAsia"/>
        </w:rPr>
        <w:t>通心菜安全生产记录</w:t>
      </w:r>
    </w:p>
    <w:tbl>
      <w:tblPr>
        <w:tblStyle w:val="affff7"/>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45"/>
        <w:gridCol w:w="2342"/>
        <w:gridCol w:w="2345"/>
        <w:gridCol w:w="2342"/>
      </w:tblGrid>
      <w:tr w:rsidR="007C772F" w:rsidRPr="003E29F7" w:rsidTr="003E29F7">
        <w:tc>
          <w:tcPr>
            <w:tcW w:w="2345" w:type="dxa"/>
            <w:tcBorders>
              <w:top w:val="single" w:sz="8" w:space="0" w:color="auto"/>
              <w:bottom w:val="single" w:sz="8" w:space="0" w:color="auto"/>
            </w:tcBorders>
            <w:shd w:val="clear" w:color="auto" w:fill="auto"/>
            <w:vAlign w:val="center"/>
          </w:tcPr>
          <w:p w:rsidR="007C772F" w:rsidRPr="003E29F7" w:rsidRDefault="007C772F" w:rsidP="003E29F7">
            <w:pPr>
              <w:pStyle w:val="afffff5"/>
              <w:ind w:firstLineChars="0" w:firstLine="0"/>
              <w:rPr>
                <w:sz w:val="18"/>
                <w:szCs w:val="21"/>
              </w:rPr>
            </w:pPr>
            <w:r w:rsidRPr="003E29F7">
              <w:rPr>
                <w:rFonts w:hint="eastAsia"/>
                <w:sz w:val="18"/>
                <w:szCs w:val="21"/>
              </w:rPr>
              <w:t>生产日期</w:t>
            </w:r>
          </w:p>
        </w:tc>
        <w:tc>
          <w:tcPr>
            <w:tcW w:w="7029" w:type="dxa"/>
            <w:gridSpan w:val="3"/>
            <w:tcBorders>
              <w:top w:val="single" w:sz="8" w:space="0" w:color="auto"/>
              <w:bottom w:val="single" w:sz="8" w:space="0" w:color="auto"/>
            </w:tcBorders>
            <w:shd w:val="clear" w:color="auto" w:fill="auto"/>
            <w:vAlign w:val="center"/>
          </w:tcPr>
          <w:p w:rsidR="007C772F" w:rsidRPr="003E29F7" w:rsidRDefault="007C772F" w:rsidP="003E29F7">
            <w:pPr>
              <w:pStyle w:val="afffff5"/>
              <w:ind w:firstLine="360"/>
              <w:rPr>
                <w:sz w:val="18"/>
                <w:szCs w:val="21"/>
              </w:rPr>
            </w:pPr>
          </w:p>
        </w:tc>
      </w:tr>
      <w:tr w:rsidR="007C772F" w:rsidRPr="003E29F7" w:rsidTr="003E29F7">
        <w:tc>
          <w:tcPr>
            <w:tcW w:w="2345" w:type="dxa"/>
            <w:tcBorders>
              <w:top w:val="single" w:sz="8" w:space="0" w:color="auto"/>
            </w:tcBorders>
            <w:shd w:val="clear" w:color="auto" w:fill="auto"/>
            <w:vAlign w:val="center"/>
          </w:tcPr>
          <w:p w:rsidR="007C772F" w:rsidRPr="003E29F7" w:rsidRDefault="007C772F" w:rsidP="003E29F7">
            <w:pPr>
              <w:pStyle w:val="afffff5"/>
              <w:ind w:firstLineChars="0" w:firstLine="0"/>
              <w:rPr>
                <w:sz w:val="18"/>
                <w:szCs w:val="21"/>
              </w:rPr>
            </w:pPr>
            <w:r w:rsidRPr="003E29F7">
              <w:rPr>
                <w:rFonts w:hint="eastAsia"/>
                <w:sz w:val="18"/>
                <w:szCs w:val="21"/>
              </w:rPr>
              <w:t>塘编号</w:t>
            </w:r>
          </w:p>
        </w:tc>
        <w:tc>
          <w:tcPr>
            <w:tcW w:w="2342" w:type="dxa"/>
            <w:tcBorders>
              <w:top w:val="single" w:sz="8" w:space="0" w:color="auto"/>
            </w:tcBorders>
            <w:shd w:val="clear" w:color="auto" w:fill="auto"/>
            <w:vAlign w:val="center"/>
          </w:tcPr>
          <w:p w:rsidR="007C772F" w:rsidRPr="003E29F7" w:rsidRDefault="007C772F" w:rsidP="003E29F7">
            <w:pPr>
              <w:pStyle w:val="afffff5"/>
              <w:ind w:firstLine="360"/>
              <w:rPr>
                <w:sz w:val="18"/>
                <w:szCs w:val="21"/>
              </w:rPr>
            </w:pPr>
          </w:p>
        </w:tc>
        <w:tc>
          <w:tcPr>
            <w:tcW w:w="2345" w:type="dxa"/>
            <w:tcBorders>
              <w:top w:val="single" w:sz="8" w:space="0" w:color="auto"/>
            </w:tcBorders>
            <w:shd w:val="clear" w:color="auto" w:fill="auto"/>
            <w:vAlign w:val="center"/>
          </w:tcPr>
          <w:p w:rsidR="007C772F" w:rsidRPr="003E29F7" w:rsidRDefault="007C772F" w:rsidP="003E29F7">
            <w:pPr>
              <w:pStyle w:val="afffff5"/>
              <w:ind w:firstLineChars="0" w:firstLine="0"/>
              <w:rPr>
                <w:sz w:val="18"/>
                <w:szCs w:val="21"/>
              </w:rPr>
            </w:pPr>
            <w:proofErr w:type="gramStart"/>
            <w:r w:rsidRPr="003E29F7">
              <w:rPr>
                <w:rFonts w:hint="eastAsia"/>
                <w:sz w:val="18"/>
                <w:szCs w:val="21"/>
              </w:rPr>
              <w:t>塘面积</w:t>
            </w:r>
            <w:proofErr w:type="gramEnd"/>
          </w:p>
        </w:tc>
        <w:tc>
          <w:tcPr>
            <w:tcW w:w="2342" w:type="dxa"/>
            <w:tcBorders>
              <w:top w:val="single" w:sz="8" w:space="0" w:color="auto"/>
            </w:tcBorders>
            <w:shd w:val="clear" w:color="auto" w:fill="auto"/>
            <w:vAlign w:val="center"/>
          </w:tcPr>
          <w:p w:rsidR="007C772F" w:rsidRPr="003E29F7" w:rsidRDefault="007C772F" w:rsidP="003E29F7">
            <w:pPr>
              <w:pStyle w:val="afffff5"/>
              <w:ind w:firstLine="360"/>
              <w:rPr>
                <w:sz w:val="18"/>
                <w:szCs w:val="21"/>
              </w:rPr>
            </w:pPr>
          </w:p>
        </w:tc>
      </w:tr>
      <w:tr w:rsidR="007C772F" w:rsidRPr="003E29F7" w:rsidTr="003E29F7">
        <w:tc>
          <w:tcPr>
            <w:tcW w:w="2345" w:type="dxa"/>
            <w:shd w:val="clear" w:color="auto" w:fill="auto"/>
            <w:vAlign w:val="center"/>
          </w:tcPr>
          <w:p w:rsidR="007C772F" w:rsidRPr="003E29F7" w:rsidRDefault="007C772F" w:rsidP="003E29F7">
            <w:pPr>
              <w:pStyle w:val="afffff5"/>
              <w:ind w:firstLineChars="0" w:firstLine="0"/>
              <w:rPr>
                <w:sz w:val="18"/>
                <w:szCs w:val="21"/>
              </w:rPr>
            </w:pPr>
            <w:r w:rsidRPr="003E29F7">
              <w:rPr>
                <w:rFonts w:hint="eastAsia"/>
                <w:sz w:val="18"/>
                <w:szCs w:val="21"/>
              </w:rPr>
              <w:t>负责人</w:t>
            </w:r>
          </w:p>
        </w:tc>
        <w:tc>
          <w:tcPr>
            <w:tcW w:w="2342" w:type="dxa"/>
            <w:shd w:val="clear" w:color="auto" w:fill="auto"/>
            <w:vAlign w:val="center"/>
          </w:tcPr>
          <w:p w:rsidR="007C772F" w:rsidRPr="003E29F7" w:rsidRDefault="007C772F" w:rsidP="003E29F7">
            <w:pPr>
              <w:pStyle w:val="afffff5"/>
              <w:ind w:firstLine="360"/>
              <w:rPr>
                <w:sz w:val="18"/>
                <w:szCs w:val="21"/>
              </w:rPr>
            </w:pPr>
          </w:p>
        </w:tc>
        <w:tc>
          <w:tcPr>
            <w:tcW w:w="2345" w:type="dxa"/>
            <w:shd w:val="clear" w:color="auto" w:fill="auto"/>
            <w:vAlign w:val="center"/>
          </w:tcPr>
          <w:p w:rsidR="007C772F" w:rsidRPr="003E29F7" w:rsidRDefault="007C772F" w:rsidP="003E29F7">
            <w:pPr>
              <w:pStyle w:val="afffff5"/>
              <w:ind w:firstLineChars="0" w:firstLine="0"/>
              <w:rPr>
                <w:sz w:val="18"/>
                <w:szCs w:val="21"/>
              </w:rPr>
            </w:pPr>
            <w:r w:rsidRPr="003E29F7">
              <w:rPr>
                <w:rFonts w:hint="eastAsia"/>
                <w:sz w:val="18"/>
                <w:szCs w:val="21"/>
              </w:rPr>
              <w:t>种子来源</w:t>
            </w:r>
          </w:p>
        </w:tc>
        <w:tc>
          <w:tcPr>
            <w:tcW w:w="2342" w:type="dxa"/>
            <w:shd w:val="clear" w:color="auto" w:fill="auto"/>
            <w:vAlign w:val="center"/>
          </w:tcPr>
          <w:p w:rsidR="007C772F" w:rsidRPr="003E29F7" w:rsidRDefault="007C772F" w:rsidP="003E29F7">
            <w:pPr>
              <w:pStyle w:val="afffff5"/>
              <w:ind w:firstLine="360"/>
              <w:rPr>
                <w:sz w:val="18"/>
                <w:szCs w:val="21"/>
              </w:rPr>
            </w:pPr>
          </w:p>
        </w:tc>
      </w:tr>
      <w:tr w:rsidR="003E29F7" w:rsidRPr="003E29F7" w:rsidTr="003E29F7">
        <w:tc>
          <w:tcPr>
            <w:tcW w:w="2345" w:type="dxa"/>
            <w:shd w:val="clear" w:color="auto" w:fill="auto"/>
            <w:vAlign w:val="center"/>
          </w:tcPr>
          <w:p w:rsidR="003E29F7" w:rsidRPr="003E29F7" w:rsidRDefault="003E29F7" w:rsidP="003E29F7">
            <w:pPr>
              <w:pStyle w:val="afffff5"/>
              <w:ind w:firstLineChars="0" w:firstLine="0"/>
              <w:rPr>
                <w:sz w:val="18"/>
                <w:szCs w:val="21"/>
              </w:rPr>
            </w:pPr>
          </w:p>
        </w:tc>
        <w:tc>
          <w:tcPr>
            <w:tcW w:w="2342" w:type="dxa"/>
            <w:shd w:val="clear" w:color="auto" w:fill="auto"/>
            <w:vAlign w:val="center"/>
          </w:tcPr>
          <w:p w:rsidR="003E29F7" w:rsidRPr="003E29F7" w:rsidRDefault="003E29F7" w:rsidP="003E29F7">
            <w:pPr>
              <w:pStyle w:val="afffff5"/>
              <w:ind w:firstLine="360"/>
              <w:rPr>
                <w:sz w:val="18"/>
                <w:szCs w:val="21"/>
              </w:rPr>
            </w:pPr>
          </w:p>
        </w:tc>
        <w:tc>
          <w:tcPr>
            <w:tcW w:w="2345" w:type="dxa"/>
            <w:shd w:val="clear" w:color="auto" w:fill="auto"/>
            <w:vAlign w:val="center"/>
          </w:tcPr>
          <w:p w:rsidR="003E29F7" w:rsidRPr="003E29F7" w:rsidRDefault="003E29F7" w:rsidP="003E29F7">
            <w:pPr>
              <w:pStyle w:val="afffff5"/>
              <w:ind w:firstLineChars="0" w:firstLine="0"/>
              <w:rPr>
                <w:sz w:val="18"/>
                <w:szCs w:val="21"/>
              </w:rPr>
            </w:pPr>
          </w:p>
        </w:tc>
        <w:tc>
          <w:tcPr>
            <w:tcW w:w="2342" w:type="dxa"/>
            <w:shd w:val="clear" w:color="auto" w:fill="auto"/>
            <w:vAlign w:val="center"/>
          </w:tcPr>
          <w:p w:rsidR="003E29F7" w:rsidRPr="003E29F7" w:rsidRDefault="003E29F7" w:rsidP="003E29F7">
            <w:pPr>
              <w:pStyle w:val="afffff5"/>
              <w:ind w:firstLine="360"/>
              <w:rPr>
                <w:sz w:val="18"/>
                <w:szCs w:val="21"/>
              </w:rPr>
            </w:pPr>
          </w:p>
        </w:tc>
      </w:tr>
    </w:tbl>
    <w:p w:rsidR="003E29F7" w:rsidRDefault="003E29F7" w:rsidP="003E29F7">
      <w:pPr>
        <w:pStyle w:val="afffff5"/>
        <w:ind w:firstLine="420"/>
      </w:pPr>
    </w:p>
    <w:p w:rsidR="003E29F7" w:rsidRPr="007C772F" w:rsidRDefault="003E29F7" w:rsidP="003E29F7">
      <w:pPr>
        <w:pStyle w:val="afffff5"/>
        <w:ind w:firstLine="420"/>
      </w:pPr>
      <w:r>
        <w:rPr>
          <w:rFonts w:hint="eastAsia"/>
        </w:rPr>
        <w:t>通心菜收获记录可参考表</w:t>
      </w:r>
      <w:r>
        <w:t>A.2</w:t>
      </w:r>
      <w:r>
        <w:rPr>
          <w:rFonts w:hint="eastAsia"/>
        </w:rPr>
        <w:t>。</w:t>
      </w:r>
    </w:p>
    <w:p w:rsidR="007C772F" w:rsidRDefault="0081176B" w:rsidP="005B70C9">
      <w:pPr>
        <w:pStyle w:val="aff"/>
        <w:spacing w:before="120" w:after="120"/>
      </w:pPr>
      <w:r>
        <w:rPr>
          <w:rFonts w:hint="eastAsia"/>
        </w:rPr>
        <w:t>通心菜收获记录</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44"/>
        <w:gridCol w:w="4692"/>
        <w:gridCol w:w="2338"/>
      </w:tblGrid>
      <w:tr w:rsidR="0081176B" w:rsidRPr="003E29F7" w:rsidTr="003E29F7">
        <w:trPr>
          <w:jc w:val="center"/>
        </w:trPr>
        <w:tc>
          <w:tcPr>
            <w:tcW w:w="2392" w:type="dxa"/>
            <w:tcBorders>
              <w:top w:val="single" w:sz="8" w:space="0" w:color="auto"/>
              <w:bottom w:val="single" w:sz="8" w:space="0" w:color="auto"/>
            </w:tcBorders>
            <w:shd w:val="clear" w:color="auto" w:fill="auto"/>
            <w:vAlign w:val="center"/>
          </w:tcPr>
          <w:p w:rsidR="0081176B" w:rsidRPr="003E29F7" w:rsidRDefault="0081176B" w:rsidP="003E29F7">
            <w:pPr>
              <w:pStyle w:val="afffff5"/>
              <w:ind w:firstLineChars="0" w:firstLine="0"/>
              <w:rPr>
                <w:sz w:val="18"/>
                <w:szCs w:val="21"/>
              </w:rPr>
            </w:pPr>
            <w:r w:rsidRPr="003E29F7">
              <w:rPr>
                <w:rFonts w:hint="eastAsia"/>
                <w:sz w:val="18"/>
                <w:szCs w:val="21"/>
              </w:rPr>
              <w:t>收获</w:t>
            </w:r>
            <w:r w:rsidRPr="003E29F7">
              <w:rPr>
                <w:sz w:val="18"/>
                <w:szCs w:val="21"/>
              </w:rPr>
              <w:t>日期</w:t>
            </w:r>
          </w:p>
        </w:tc>
        <w:tc>
          <w:tcPr>
            <w:tcW w:w="4791" w:type="dxa"/>
            <w:tcBorders>
              <w:top w:val="single" w:sz="8" w:space="0" w:color="auto"/>
              <w:bottom w:val="single" w:sz="8" w:space="0" w:color="auto"/>
            </w:tcBorders>
            <w:shd w:val="clear" w:color="auto" w:fill="auto"/>
            <w:vAlign w:val="center"/>
          </w:tcPr>
          <w:p w:rsidR="0081176B" w:rsidRPr="003E29F7" w:rsidRDefault="0081176B" w:rsidP="003E29F7">
            <w:pPr>
              <w:pStyle w:val="afffff5"/>
              <w:ind w:firstLineChars="0" w:firstLine="0"/>
              <w:rPr>
                <w:sz w:val="18"/>
                <w:szCs w:val="21"/>
              </w:rPr>
            </w:pPr>
            <w:r w:rsidRPr="003E29F7">
              <w:rPr>
                <w:rFonts w:hint="eastAsia"/>
                <w:sz w:val="18"/>
                <w:szCs w:val="21"/>
              </w:rPr>
              <w:t>摘要</w:t>
            </w:r>
          </w:p>
        </w:tc>
        <w:tc>
          <w:tcPr>
            <w:tcW w:w="2385" w:type="dxa"/>
            <w:tcBorders>
              <w:top w:val="single" w:sz="8" w:space="0" w:color="auto"/>
              <w:bottom w:val="single" w:sz="8" w:space="0" w:color="auto"/>
            </w:tcBorders>
            <w:shd w:val="clear" w:color="auto" w:fill="auto"/>
            <w:vAlign w:val="center"/>
          </w:tcPr>
          <w:p w:rsidR="0081176B" w:rsidRPr="003E29F7" w:rsidRDefault="0081176B" w:rsidP="003E29F7">
            <w:pPr>
              <w:pStyle w:val="afffff5"/>
              <w:ind w:firstLineChars="0" w:firstLine="0"/>
              <w:rPr>
                <w:sz w:val="18"/>
                <w:szCs w:val="21"/>
              </w:rPr>
            </w:pPr>
            <w:r w:rsidRPr="003E29F7">
              <w:rPr>
                <w:rFonts w:hint="eastAsia"/>
                <w:sz w:val="18"/>
                <w:szCs w:val="21"/>
              </w:rPr>
              <w:t>操作人签名</w:t>
            </w:r>
          </w:p>
        </w:tc>
      </w:tr>
      <w:tr w:rsidR="0081176B" w:rsidRPr="003E29F7" w:rsidTr="003E29F7">
        <w:trPr>
          <w:jc w:val="center"/>
        </w:trPr>
        <w:tc>
          <w:tcPr>
            <w:tcW w:w="2392" w:type="dxa"/>
            <w:tcBorders>
              <w:top w:val="single" w:sz="8" w:space="0" w:color="auto"/>
            </w:tcBorders>
            <w:shd w:val="clear" w:color="auto" w:fill="auto"/>
            <w:vAlign w:val="center"/>
          </w:tcPr>
          <w:p w:rsidR="0081176B" w:rsidRPr="003E29F7" w:rsidRDefault="0081176B" w:rsidP="003E29F7">
            <w:pPr>
              <w:pStyle w:val="afffff5"/>
              <w:ind w:firstLineChars="0" w:firstLine="0"/>
              <w:rPr>
                <w:sz w:val="18"/>
                <w:szCs w:val="21"/>
              </w:rPr>
            </w:pPr>
          </w:p>
        </w:tc>
        <w:tc>
          <w:tcPr>
            <w:tcW w:w="4791" w:type="dxa"/>
            <w:tcBorders>
              <w:top w:val="single" w:sz="8" w:space="0" w:color="auto"/>
            </w:tcBorders>
            <w:shd w:val="clear" w:color="auto" w:fill="auto"/>
            <w:vAlign w:val="center"/>
          </w:tcPr>
          <w:p w:rsidR="0081176B" w:rsidRPr="003E29F7" w:rsidRDefault="0081176B" w:rsidP="003E29F7">
            <w:pPr>
              <w:pStyle w:val="afffff5"/>
              <w:ind w:firstLineChars="0" w:firstLine="0"/>
              <w:rPr>
                <w:sz w:val="18"/>
                <w:szCs w:val="21"/>
              </w:rPr>
            </w:pPr>
          </w:p>
        </w:tc>
        <w:tc>
          <w:tcPr>
            <w:tcW w:w="2385" w:type="dxa"/>
            <w:tcBorders>
              <w:top w:val="single" w:sz="8" w:space="0" w:color="auto"/>
            </w:tcBorders>
            <w:shd w:val="clear" w:color="auto" w:fill="auto"/>
            <w:vAlign w:val="center"/>
          </w:tcPr>
          <w:p w:rsidR="0081176B" w:rsidRPr="003E29F7" w:rsidRDefault="0081176B" w:rsidP="003E29F7">
            <w:pPr>
              <w:pStyle w:val="afffff5"/>
              <w:ind w:firstLineChars="0" w:firstLine="0"/>
              <w:rPr>
                <w:sz w:val="18"/>
                <w:szCs w:val="21"/>
              </w:rPr>
            </w:pPr>
          </w:p>
        </w:tc>
      </w:tr>
      <w:tr w:rsidR="0081176B" w:rsidRPr="003E29F7" w:rsidTr="003E29F7">
        <w:trPr>
          <w:jc w:val="center"/>
        </w:trPr>
        <w:tc>
          <w:tcPr>
            <w:tcW w:w="2392" w:type="dxa"/>
            <w:shd w:val="clear" w:color="auto" w:fill="auto"/>
            <w:vAlign w:val="center"/>
          </w:tcPr>
          <w:p w:rsidR="0081176B" w:rsidRPr="003E29F7" w:rsidRDefault="0081176B" w:rsidP="003E29F7">
            <w:pPr>
              <w:pStyle w:val="afffff5"/>
              <w:ind w:firstLineChars="0" w:firstLine="0"/>
              <w:rPr>
                <w:sz w:val="18"/>
                <w:szCs w:val="21"/>
              </w:rPr>
            </w:pPr>
          </w:p>
        </w:tc>
        <w:tc>
          <w:tcPr>
            <w:tcW w:w="4791" w:type="dxa"/>
            <w:shd w:val="clear" w:color="auto" w:fill="auto"/>
            <w:vAlign w:val="center"/>
          </w:tcPr>
          <w:p w:rsidR="0081176B" w:rsidRPr="003E29F7" w:rsidRDefault="0081176B" w:rsidP="003E29F7">
            <w:pPr>
              <w:pStyle w:val="afffff5"/>
              <w:ind w:firstLineChars="0" w:firstLine="0"/>
              <w:rPr>
                <w:sz w:val="18"/>
                <w:szCs w:val="21"/>
              </w:rPr>
            </w:pPr>
          </w:p>
        </w:tc>
        <w:tc>
          <w:tcPr>
            <w:tcW w:w="2385" w:type="dxa"/>
            <w:shd w:val="clear" w:color="auto" w:fill="auto"/>
            <w:vAlign w:val="center"/>
          </w:tcPr>
          <w:p w:rsidR="0081176B" w:rsidRPr="003E29F7" w:rsidRDefault="0081176B" w:rsidP="003E29F7">
            <w:pPr>
              <w:pStyle w:val="afffff5"/>
              <w:ind w:firstLineChars="0" w:firstLine="0"/>
              <w:rPr>
                <w:sz w:val="18"/>
                <w:szCs w:val="21"/>
              </w:rPr>
            </w:pPr>
          </w:p>
        </w:tc>
      </w:tr>
    </w:tbl>
    <w:p w:rsidR="003E29F7" w:rsidRDefault="003E29F7" w:rsidP="003E29F7">
      <w:pPr>
        <w:pStyle w:val="afffff5"/>
        <w:ind w:firstLine="420"/>
      </w:pPr>
    </w:p>
    <w:p w:rsidR="003E29F7" w:rsidRDefault="003E29F7" w:rsidP="003E29F7">
      <w:pPr>
        <w:pStyle w:val="afffff5"/>
        <w:ind w:firstLine="420"/>
      </w:pPr>
    </w:p>
    <w:p w:rsidR="003E29F7" w:rsidRDefault="003E29F7" w:rsidP="003E29F7">
      <w:pPr>
        <w:pStyle w:val="afffff5"/>
        <w:ind w:firstLine="420"/>
      </w:pPr>
    </w:p>
    <w:p w:rsidR="003E29F7" w:rsidRPr="003E29F7" w:rsidRDefault="003E29F7" w:rsidP="003E29F7">
      <w:pPr>
        <w:pStyle w:val="afffff5"/>
        <w:ind w:firstLineChars="0" w:firstLine="0"/>
        <w:jc w:val="center"/>
      </w:pPr>
      <w:bookmarkStart w:id="74" w:name="BookMark8"/>
      <w:bookmarkEnd w:id="72"/>
      <w:r>
        <w:rPr>
          <w:rFonts w:hint="eastAsia"/>
          <w:noProof/>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4"/>
    </w:p>
    <w:sectPr w:rsidR="003E29F7" w:rsidRPr="003E29F7">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79F" w:rsidRDefault="0024179F">
      <w:pPr>
        <w:spacing w:line="240" w:lineRule="auto"/>
      </w:pPr>
      <w:r>
        <w:separator/>
      </w:r>
    </w:p>
  </w:endnote>
  <w:endnote w:type="continuationSeparator" w:id="0">
    <w:p w:rsidR="0024179F" w:rsidRDefault="002417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A85" w:rsidRDefault="00FA42BA">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A85" w:rsidRDefault="00556A85">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A85" w:rsidRDefault="00556A85">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A85" w:rsidRDefault="00FA42BA">
    <w:pPr>
      <w:pStyle w:val="afffff2"/>
    </w:pPr>
    <w:r>
      <w:fldChar w:fldCharType="begin"/>
    </w:r>
    <w:r>
      <w:instrText>PAGE   \* MERGEFORMAT</w:instrText>
    </w:r>
    <w:r>
      <w:fldChar w:fldCharType="separate"/>
    </w:r>
    <w:r>
      <w:rPr>
        <w:lang w:val="zh-CN"/>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79F" w:rsidRDefault="0024179F">
      <w:pPr>
        <w:spacing w:line="240" w:lineRule="auto"/>
      </w:pPr>
      <w:r>
        <w:separator/>
      </w:r>
    </w:p>
  </w:footnote>
  <w:footnote w:type="continuationSeparator" w:id="0">
    <w:p w:rsidR="0024179F" w:rsidRDefault="002417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A85" w:rsidRDefault="00556A85">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A85" w:rsidRDefault="00FA42BA">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A85" w:rsidRDefault="00556A85">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A85" w:rsidRDefault="00FA42BA">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A85" w:rsidRDefault="00FA42BA">
    <w:pPr>
      <w:pStyle w:val="afffffa"/>
    </w:pPr>
    <w:r>
      <w:fldChar w:fldCharType="begin"/>
    </w:r>
    <w:r>
      <w:instrText xml:space="preserve"> STYLEREF  标准文件_文件编号  \* MERGEFORMAT </w:instrText>
    </w:r>
    <w:r>
      <w:fldChar w:fldCharType="separate"/>
    </w:r>
    <w:r w:rsidR="004F3791">
      <w:rPr>
        <w:noProof/>
      </w:rPr>
      <w:t>T/ XXXX</w:t>
    </w:r>
    <w:r w:rsidR="004F3791">
      <w:rPr>
        <w:noProof/>
      </w:rPr>
      <w:t>—</w:t>
    </w:r>
    <w:r w:rsidR="004F3791">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wwPNg43sUY0EvKw59962cSfW4gF8O8ZDjASxjGAFrCyuYEibu6pI/aS4DwOlTnGJBNvs7M2WHMR8wPNkkCQoDw==" w:salt="IS+6JLipQYEYwX00+IlB6Q=="/>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B90"/>
    <w:rsid w:val="8FB26EA1"/>
    <w:rsid w:val="97E7417E"/>
    <w:rsid w:val="9FBB1F94"/>
    <w:rsid w:val="A7D6CBA2"/>
    <w:rsid w:val="AF7E1D18"/>
    <w:rsid w:val="BA7B23C6"/>
    <w:rsid w:val="BB436036"/>
    <w:rsid w:val="BE76419F"/>
    <w:rsid w:val="BEEFEC48"/>
    <w:rsid w:val="BF5F0CD4"/>
    <w:rsid w:val="C6F62C76"/>
    <w:rsid w:val="CC728530"/>
    <w:rsid w:val="D73D78EC"/>
    <w:rsid w:val="D76FDEA5"/>
    <w:rsid w:val="D7F7E5EE"/>
    <w:rsid w:val="D7FF88A1"/>
    <w:rsid w:val="DFEF04F3"/>
    <w:rsid w:val="E3EA02B8"/>
    <w:rsid w:val="E3F7B16E"/>
    <w:rsid w:val="EBCEF543"/>
    <w:rsid w:val="EBF7F195"/>
    <w:rsid w:val="EBFF73B2"/>
    <w:rsid w:val="EDFB0665"/>
    <w:rsid w:val="EEB3675E"/>
    <w:rsid w:val="EEF104E7"/>
    <w:rsid w:val="F1F7B625"/>
    <w:rsid w:val="F774B49C"/>
    <w:rsid w:val="F8F641AC"/>
    <w:rsid w:val="FB7B1016"/>
    <w:rsid w:val="FBB9B4C5"/>
    <w:rsid w:val="FBBF892B"/>
    <w:rsid w:val="FBF9EA8F"/>
    <w:rsid w:val="FBFFDC21"/>
    <w:rsid w:val="FC77A452"/>
    <w:rsid w:val="FCBACE06"/>
    <w:rsid w:val="FFFF2FF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52C2"/>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529D"/>
    <w:rsid w:val="00096D63"/>
    <w:rsid w:val="000A0B60"/>
    <w:rsid w:val="000A0EB8"/>
    <w:rsid w:val="000A19FC"/>
    <w:rsid w:val="000A296B"/>
    <w:rsid w:val="000A46A0"/>
    <w:rsid w:val="000A7311"/>
    <w:rsid w:val="000B060F"/>
    <w:rsid w:val="000B1592"/>
    <w:rsid w:val="000B1FF2"/>
    <w:rsid w:val="000B3CDA"/>
    <w:rsid w:val="000B6A0B"/>
    <w:rsid w:val="000C0F6C"/>
    <w:rsid w:val="000C11DB"/>
    <w:rsid w:val="000C1492"/>
    <w:rsid w:val="000C19E6"/>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E7CF8"/>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4DCE"/>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178DF"/>
    <w:rsid w:val="002204BB"/>
    <w:rsid w:val="00221B79"/>
    <w:rsid w:val="00221C6B"/>
    <w:rsid w:val="002253A1"/>
    <w:rsid w:val="00225CF8"/>
    <w:rsid w:val="0022794E"/>
    <w:rsid w:val="00233D64"/>
    <w:rsid w:val="0023482A"/>
    <w:rsid w:val="002359CB"/>
    <w:rsid w:val="0024179F"/>
    <w:rsid w:val="00243540"/>
    <w:rsid w:val="0024497B"/>
    <w:rsid w:val="0024515B"/>
    <w:rsid w:val="002457BF"/>
    <w:rsid w:val="00246021"/>
    <w:rsid w:val="0024666E"/>
    <w:rsid w:val="00247F52"/>
    <w:rsid w:val="00250B25"/>
    <w:rsid w:val="00250BBE"/>
    <w:rsid w:val="002515C2"/>
    <w:rsid w:val="0025194F"/>
    <w:rsid w:val="0025520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4A"/>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485C"/>
    <w:rsid w:val="003C5A43"/>
    <w:rsid w:val="003D0519"/>
    <w:rsid w:val="003D0FF6"/>
    <w:rsid w:val="003D262C"/>
    <w:rsid w:val="003D6D61"/>
    <w:rsid w:val="003E019F"/>
    <w:rsid w:val="003E091D"/>
    <w:rsid w:val="003E1C53"/>
    <w:rsid w:val="003E29F7"/>
    <w:rsid w:val="003E2A69"/>
    <w:rsid w:val="003E2D49"/>
    <w:rsid w:val="003E2FD4"/>
    <w:rsid w:val="003E3B77"/>
    <w:rsid w:val="003E49F6"/>
    <w:rsid w:val="003E660F"/>
    <w:rsid w:val="003F0841"/>
    <w:rsid w:val="003F14B8"/>
    <w:rsid w:val="003F23D3"/>
    <w:rsid w:val="003F3F08"/>
    <w:rsid w:val="003F49F1"/>
    <w:rsid w:val="003F56DD"/>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1F0B"/>
    <w:rsid w:val="004E30C5"/>
    <w:rsid w:val="004E4AA5"/>
    <w:rsid w:val="004E4AEE"/>
    <w:rsid w:val="004E59E3"/>
    <w:rsid w:val="004E67C0"/>
    <w:rsid w:val="004F3791"/>
    <w:rsid w:val="004F391A"/>
    <w:rsid w:val="004F3CFB"/>
    <w:rsid w:val="004F6456"/>
    <w:rsid w:val="004F696E"/>
    <w:rsid w:val="004F6C71"/>
    <w:rsid w:val="00501139"/>
    <w:rsid w:val="0050363E"/>
    <w:rsid w:val="005039BC"/>
    <w:rsid w:val="005043BB"/>
    <w:rsid w:val="00504A3D"/>
    <w:rsid w:val="00505767"/>
    <w:rsid w:val="005073F0"/>
    <w:rsid w:val="005077B0"/>
    <w:rsid w:val="00510A7B"/>
    <w:rsid w:val="00512F6E"/>
    <w:rsid w:val="00512FA5"/>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6A85"/>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0C9"/>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7D6"/>
    <w:rsid w:val="00652AB2"/>
    <w:rsid w:val="00653FED"/>
    <w:rsid w:val="00654EC0"/>
    <w:rsid w:val="0065525B"/>
    <w:rsid w:val="00655D4F"/>
    <w:rsid w:val="00656668"/>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0BCA"/>
    <w:rsid w:val="0074165C"/>
    <w:rsid w:val="00742C35"/>
    <w:rsid w:val="007432CA"/>
    <w:rsid w:val="007439EB"/>
    <w:rsid w:val="00743CB4"/>
    <w:rsid w:val="00743F0A"/>
    <w:rsid w:val="007444E8"/>
    <w:rsid w:val="0074548E"/>
    <w:rsid w:val="00745773"/>
    <w:rsid w:val="00746800"/>
    <w:rsid w:val="007501A8"/>
    <w:rsid w:val="00750D61"/>
    <w:rsid w:val="00750EE1"/>
    <w:rsid w:val="00751DC3"/>
    <w:rsid w:val="00752B4D"/>
    <w:rsid w:val="00755402"/>
    <w:rsid w:val="00756B26"/>
    <w:rsid w:val="00756EDF"/>
    <w:rsid w:val="007600E3"/>
    <w:rsid w:val="00765C43"/>
    <w:rsid w:val="00765EFB"/>
    <w:rsid w:val="007671CA"/>
    <w:rsid w:val="00767C61"/>
    <w:rsid w:val="0077008A"/>
    <w:rsid w:val="00773C1F"/>
    <w:rsid w:val="00774C4D"/>
    <w:rsid w:val="00774DA4"/>
    <w:rsid w:val="00776599"/>
    <w:rsid w:val="0078114B"/>
    <w:rsid w:val="00781DD2"/>
    <w:rsid w:val="00783ECF"/>
    <w:rsid w:val="0078413A"/>
    <w:rsid w:val="00792942"/>
    <w:rsid w:val="007959E8"/>
    <w:rsid w:val="00795E9C"/>
    <w:rsid w:val="007A0521"/>
    <w:rsid w:val="007A2E12"/>
    <w:rsid w:val="007A3475"/>
    <w:rsid w:val="007A41C8"/>
    <w:rsid w:val="007A54CE"/>
    <w:rsid w:val="007A5D3A"/>
    <w:rsid w:val="007A6FD9"/>
    <w:rsid w:val="007A7FFA"/>
    <w:rsid w:val="007B04EB"/>
    <w:rsid w:val="007B0D4F"/>
    <w:rsid w:val="007B323F"/>
    <w:rsid w:val="007B5A3D"/>
    <w:rsid w:val="007B5B95"/>
    <w:rsid w:val="007B6032"/>
    <w:rsid w:val="007B68EA"/>
    <w:rsid w:val="007B7453"/>
    <w:rsid w:val="007C2D89"/>
    <w:rsid w:val="007C4593"/>
    <w:rsid w:val="007C5309"/>
    <w:rsid w:val="007C6069"/>
    <w:rsid w:val="007C772F"/>
    <w:rsid w:val="007D06C4"/>
    <w:rsid w:val="007D1352"/>
    <w:rsid w:val="007D2508"/>
    <w:rsid w:val="007D346A"/>
    <w:rsid w:val="007D6518"/>
    <w:rsid w:val="007D76BD"/>
    <w:rsid w:val="007E0BF1"/>
    <w:rsid w:val="007F0ED8"/>
    <w:rsid w:val="007F0F63"/>
    <w:rsid w:val="007F75CE"/>
    <w:rsid w:val="007F7DAC"/>
    <w:rsid w:val="008013A4"/>
    <w:rsid w:val="008027CE"/>
    <w:rsid w:val="00802F42"/>
    <w:rsid w:val="00804383"/>
    <w:rsid w:val="00804BB7"/>
    <w:rsid w:val="00804D41"/>
    <w:rsid w:val="00810257"/>
    <w:rsid w:val="008104F5"/>
    <w:rsid w:val="00811072"/>
    <w:rsid w:val="00811369"/>
    <w:rsid w:val="0081176B"/>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45B9B"/>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0987"/>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C7FF1"/>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06FFB"/>
    <w:rsid w:val="00911BE5"/>
    <w:rsid w:val="00913CA9"/>
    <w:rsid w:val="009145AE"/>
    <w:rsid w:val="009146CE"/>
    <w:rsid w:val="00914CA7"/>
    <w:rsid w:val="00915C3E"/>
    <w:rsid w:val="009161A8"/>
    <w:rsid w:val="009245AE"/>
    <w:rsid w:val="009245F5"/>
    <w:rsid w:val="009249EC"/>
    <w:rsid w:val="009273B3"/>
    <w:rsid w:val="009305B5"/>
    <w:rsid w:val="00932E33"/>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6691"/>
    <w:rsid w:val="00977010"/>
    <w:rsid w:val="00977D02"/>
    <w:rsid w:val="00977FF9"/>
    <w:rsid w:val="009809BB"/>
    <w:rsid w:val="00982D9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4F88"/>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972CF"/>
    <w:rsid w:val="00A97B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2FD7"/>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1DD6"/>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72E7"/>
    <w:rsid w:val="00CF048A"/>
    <w:rsid w:val="00CF155A"/>
    <w:rsid w:val="00CF2947"/>
    <w:rsid w:val="00CF686F"/>
    <w:rsid w:val="00CF6E60"/>
    <w:rsid w:val="00CF7BCA"/>
    <w:rsid w:val="00D008FD"/>
    <w:rsid w:val="00D0321C"/>
    <w:rsid w:val="00D035EC"/>
    <w:rsid w:val="00D06AB1"/>
    <w:rsid w:val="00D06FC1"/>
    <w:rsid w:val="00D0714B"/>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95B"/>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CC8"/>
    <w:rsid w:val="00EB1E69"/>
    <w:rsid w:val="00EB2086"/>
    <w:rsid w:val="00EB31ED"/>
    <w:rsid w:val="00EB5EDF"/>
    <w:rsid w:val="00EB60FE"/>
    <w:rsid w:val="00EB74DB"/>
    <w:rsid w:val="00EC5359"/>
    <w:rsid w:val="00EC562A"/>
    <w:rsid w:val="00ED067A"/>
    <w:rsid w:val="00ED2B50"/>
    <w:rsid w:val="00EE0350"/>
    <w:rsid w:val="00EE0719"/>
    <w:rsid w:val="00EE0E80"/>
    <w:rsid w:val="00EE133B"/>
    <w:rsid w:val="00EE613F"/>
    <w:rsid w:val="00EE7295"/>
    <w:rsid w:val="00EE7869"/>
    <w:rsid w:val="00EF054A"/>
    <w:rsid w:val="00EF3235"/>
    <w:rsid w:val="00EF7E72"/>
    <w:rsid w:val="00F03B90"/>
    <w:rsid w:val="00F042B6"/>
    <w:rsid w:val="00F06D37"/>
    <w:rsid w:val="00F07B9D"/>
    <w:rsid w:val="00F11586"/>
    <w:rsid w:val="00F1183B"/>
    <w:rsid w:val="00F11C9F"/>
    <w:rsid w:val="00F12263"/>
    <w:rsid w:val="00F1409D"/>
    <w:rsid w:val="00F14214"/>
    <w:rsid w:val="00F157A9"/>
    <w:rsid w:val="00F16F00"/>
    <w:rsid w:val="00F25526"/>
    <w:rsid w:val="00F25BB6"/>
    <w:rsid w:val="00F26B7E"/>
    <w:rsid w:val="00F27A3B"/>
    <w:rsid w:val="00F32780"/>
    <w:rsid w:val="00F32BC6"/>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E5E"/>
    <w:rsid w:val="00F833BA"/>
    <w:rsid w:val="00F84FD0"/>
    <w:rsid w:val="00F859A8"/>
    <w:rsid w:val="00F8662B"/>
    <w:rsid w:val="00F86D87"/>
    <w:rsid w:val="00F9108B"/>
    <w:rsid w:val="00F91349"/>
    <w:rsid w:val="00F93A8A"/>
    <w:rsid w:val="00F95248"/>
    <w:rsid w:val="00F956A9"/>
    <w:rsid w:val="00F963ED"/>
    <w:rsid w:val="00F966CF"/>
    <w:rsid w:val="00F96CAE"/>
    <w:rsid w:val="00F97C99"/>
    <w:rsid w:val="00FA42BA"/>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2C6"/>
    <w:rsid w:val="00FE3901"/>
    <w:rsid w:val="00FE39D3"/>
    <w:rsid w:val="00FE4BCE"/>
    <w:rsid w:val="00FE54AE"/>
    <w:rsid w:val="00FE576A"/>
    <w:rsid w:val="00FE7E79"/>
    <w:rsid w:val="00FF3E7D"/>
    <w:rsid w:val="00FF5B99"/>
    <w:rsid w:val="00FF730C"/>
    <w:rsid w:val="00FF73F4"/>
    <w:rsid w:val="00FF7CE4"/>
    <w:rsid w:val="00FF7E39"/>
    <w:rsid w:val="11EEF653"/>
    <w:rsid w:val="26037317"/>
    <w:rsid w:val="2B78D702"/>
    <w:rsid w:val="2CDFEA5D"/>
    <w:rsid w:val="2D3B3348"/>
    <w:rsid w:val="36FF5845"/>
    <w:rsid w:val="3F69B9AC"/>
    <w:rsid w:val="3FEF10AF"/>
    <w:rsid w:val="3FFFEC05"/>
    <w:rsid w:val="4FFF6AD4"/>
    <w:rsid w:val="576926C1"/>
    <w:rsid w:val="5BB5A2ED"/>
    <w:rsid w:val="5E5BB1EB"/>
    <w:rsid w:val="5F7F9329"/>
    <w:rsid w:val="5FED6747"/>
    <w:rsid w:val="67D3E73A"/>
    <w:rsid w:val="6CF8BC8E"/>
    <w:rsid w:val="6DF61489"/>
    <w:rsid w:val="6E9DF6BF"/>
    <w:rsid w:val="6FDF4F8A"/>
    <w:rsid w:val="6FFF446E"/>
    <w:rsid w:val="77FC1136"/>
    <w:rsid w:val="7BFAF3ED"/>
    <w:rsid w:val="7BFF1335"/>
    <w:rsid w:val="7F4F3BC6"/>
    <w:rsid w:val="7F7F0122"/>
    <w:rsid w:val="7F8AD1C4"/>
    <w:rsid w:val="7FBB14EC"/>
    <w:rsid w:val="7FF58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6B209262-CE87-44B7-9496-364D038EF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uiPriority w:val="39"/>
    <w:unhideWhenUsed/>
    <w:qFormat/>
    <w:pPr>
      <w:ind w:left="839"/>
    </w:pPr>
    <w:rPr>
      <w:rFonts w:ascii="宋体"/>
    </w:rPr>
  </w:style>
  <w:style w:type="paragraph" w:styleId="TOC3">
    <w:name w:val="toc 3"/>
    <w:basedOn w:val="afff5"/>
    <w:next w:val="afff5"/>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paragraph" w:customStyle="1" w:styleId="12">
    <w:name w:val="正文1"/>
    <w:qFormat/>
    <w:pPr>
      <w:jc w:val="both"/>
    </w:pPr>
    <w:rPr>
      <w:rFonts w:cs="Calibri"/>
      <w:kern w:val="2"/>
      <w:sz w:val="21"/>
      <w:szCs w:val="21"/>
    </w:rPr>
  </w:style>
  <w:style w:type="table" w:customStyle="1" w:styleId="TableNormal">
    <w:name w:val="Table Normal"/>
    <w:basedOn w:val="afff7"/>
    <w:qFormat/>
    <w:rPr>
      <w:rFonts w:ascii="Times New Roman" w:eastAsia="Times New Roman" w:hAnsi="Times New Roman"/>
    </w:rPr>
    <w:tblPr>
      <w:tblCellMar>
        <w:left w:w="0" w:type="dxa"/>
        <w:right w:w="0" w:type="dxa"/>
      </w:tblCellMar>
    </w:tblPr>
  </w:style>
  <w:style w:type="paragraph" w:customStyle="1" w:styleId="24">
    <w:name w:val="正文2"/>
    <w:qFormat/>
    <w:pPr>
      <w:jc w:val="both"/>
    </w:pPr>
    <w:rPr>
      <w:rFonts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C4259985B6415C8A3B6D8DEE00FB25"/>
        <w:category>
          <w:name w:val="常规"/>
          <w:gallery w:val="placeholder"/>
        </w:category>
        <w:types>
          <w:type w:val="bbPlcHdr"/>
        </w:types>
        <w:behaviors>
          <w:behavior w:val="content"/>
        </w:behaviors>
        <w:guid w:val="{F2D109A4-2FA4-4BE4-BD0E-B04050F0D0E6}"/>
      </w:docPartPr>
      <w:docPartBody>
        <w:p w:rsidR="003A634D" w:rsidRDefault="005A6526">
          <w:pPr>
            <w:pStyle w:val="AFC4259985B6415C8A3B6D8DEE00FB25"/>
          </w:pPr>
          <w:r>
            <w:rPr>
              <w:rStyle w:val="a3"/>
              <w:rFonts w:hint="eastAsia"/>
            </w:rPr>
            <w:t>单击或点击此处输入文字。</w:t>
          </w:r>
        </w:p>
      </w:docPartBody>
    </w:docPart>
    <w:docPart>
      <w:docPartPr>
        <w:name w:val="83AE1275D3414A17A026BCBBFF79E6BD"/>
        <w:category>
          <w:name w:val="常规"/>
          <w:gallery w:val="placeholder"/>
        </w:category>
        <w:types>
          <w:type w:val="bbPlcHdr"/>
        </w:types>
        <w:behaviors>
          <w:behavior w:val="content"/>
        </w:behaviors>
        <w:guid w:val="{0CDD7A06-D421-42BB-8532-2148D08CD2A1}"/>
      </w:docPartPr>
      <w:docPartBody>
        <w:p w:rsidR="003A634D" w:rsidRDefault="005A6526">
          <w:pPr>
            <w:pStyle w:val="83AE1275D3414A17A026BCBBFF79E6BD"/>
          </w:pPr>
          <w:r>
            <w:rPr>
              <w:rStyle w:val="a3"/>
              <w:rFonts w:hint="eastAsia"/>
            </w:rPr>
            <w:t>选择一项。</w:t>
          </w:r>
        </w:p>
      </w:docPartBody>
    </w:docPart>
    <w:docPart>
      <w:docPartPr>
        <w:name w:val="0B3F3D92CA2D4E8DA878B32C871056CE"/>
        <w:category>
          <w:name w:val="常规"/>
          <w:gallery w:val="placeholder"/>
        </w:category>
        <w:types>
          <w:type w:val="bbPlcHdr"/>
        </w:types>
        <w:behaviors>
          <w:behavior w:val="content"/>
        </w:behaviors>
        <w:guid w:val="{469796E6-DABD-4ABB-846B-24F23714A821}"/>
      </w:docPartPr>
      <w:docPartBody>
        <w:p w:rsidR="003A634D" w:rsidRDefault="005A6526">
          <w:pPr>
            <w:pStyle w:val="0B3F3D92CA2D4E8DA878B32C871056CE"/>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6000"/>
    <w:rsid w:val="000806EE"/>
    <w:rsid w:val="001A5240"/>
    <w:rsid w:val="003A634D"/>
    <w:rsid w:val="004633CE"/>
    <w:rsid w:val="004F6000"/>
    <w:rsid w:val="005A6526"/>
    <w:rsid w:val="006064C5"/>
    <w:rsid w:val="00893532"/>
    <w:rsid w:val="00F91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AFC4259985B6415C8A3B6D8DEE00FB25">
    <w:name w:val="AFC4259985B6415C8A3B6D8DEE00FB25"/>
    <w:qFormat/>
    <w:pPr>
      <w:widowControl w:val="0"/>
      <w:jc w:val="both"/>
    </w:pPr>
    <w:rPr>
      <w:kern w:val="2"/>
      <w:sz w:val="21"/>
      <w:szCs w:val="22"/>
    </w:rPr>
  </w:style>
  <w:style w:type="paragraph" w:customStyle="1" w:styleId="83AE1275D3414A17A026BCBBFF79E6BD">
    <w:name w:val="83AE1275D3414A17A026BCBBFF79E6BD"/>
    <w:qFormat/>
    <w:pPr>
      <w:widowControl w:val="0"/>
      <w:jc w:val="both"/>
    </w:pPr>
    <w:rPr>
      <w:kern w:val="2"/>
      <w:sz w:val="21"/>
      <w:szCs w:val="22"/>
    </w:rPr>
  </w:style>
  <w:style w:type="paragraph" w:customStyle="1" w:styleId="0B3F3D92CA2D4E8DA878B32C871056CE">
    <w:name w:val="0B3F3D92CA2D4E8DA878B32C871056CE"/>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729</Words>
  <Characters>4157</Characters>
  <Application>Microsoft Office Word</Application>
  <DocSecurity>0</DocSecurity>
  <Lines>34</Lines>
  <Paragraphs>9</Paragraphs>
  <ScaleCrop>false</ScaleCrop>
  <Company>PCMI</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hp3</dc:creator>
  <dc:description>&lt;config cover="true" show_menu="true" version="1.0.0" doctype="SDKXY"&gt;_x000d_
&lt;/config&gt;</dc:description>
  <cp:lastModifiedBy>hp3</cp:lastModifiedBy>
  <cp:revision>18</cp:revision>
  <cp:lastPrinted>2025-07-15T19:21:00Z</cp:lastPrinted>
  <dcterms:created xsi:type="dcterms:W3CDTF">2025-05-27T18:02:00Z</dcterms:created>
  <dcterms:modified xsi:type="dcterms:W3CDTF">2026-02-28T02:53:00Z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2052-11.8.2.9849</vt:lpwstr>
  </property>
  <property fmtid="{D5CDD505-2E9C-101B-9397-08002B2CF9AE}" pid="15" name="ICV">
    <vt:lpwstr>69E9755576614F6EAB5CE119D0316664</vt:lpwstr>
  </property>
  <property fmtid="{D5CDD505-2E9C-101B-9397-08002B2CF9AE}" pid="16" name="KSOTemplateDocerSaveRecord">
    <vt:lpwstr>eyJoZGlkIjoiZGUxODY2OWNiMWYyNmUzMDBjNDgwYmZjNWRiODBjZjUiLCJ1c2VySWQiOiIxOTM0MjA1OTMifQ==</vt:lpwstr>
  </property>
</Properties>
</file>